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6981C" w14:textId="77777777" w:rsidR="006825BC" w:rsidRDefault="006825BC">
      <w:r w:rsidRPr="006825BC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上理工委工会[2017]09号 上海理工大学教职工帮困基金实施细则</w:t>
      </w:r>
    </w:p>
    <w:p w14:paraId="08F652ED" w14:textId="77777777" w:rsidR="006825BC" w:rsidRPr="006825BC" w:rsidRDefault="006825BC" w:rsidP="006825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为弘扬社会主义精神文明，倡导良好的互助互爱风气，学校每年第一个周二工作日组织“一日捐”。所募资金为帮困基金，帮助因病因事致困的教职工。</w:t>
      </w:r>
    </w:p>
    <w:p w14:paraId="6CD7FF06" w14:textId="77777777" w:rsidR="006825BC" w:rsidRPr="006825BC" w:rsidRDefault="006825BC" w:rsidP="006825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为使帮困基金的使用公平公正，增加透明度，特制定本实施细则。</w:t>
      </w:r>
    </w:p>
    <w:p w14:paraId="355F7A79" w14:textId="77777777" w:rsidR="006825BC" w:rsidRPr="006825BC" w:rsidRDefault="006825BC" w:rsidP="006825BC">
      <w:pPr>
        <w:widowControl/>
        <w:tabs>
          <w:tab w:val="num" w:pos="480"/>
        </w:tabs>
        <w:spacing w:line="360" w:lineRule="auto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一、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组织机构</w:t>
      </w:r>
    </w:p>
    <w:p w14:paraId="2AEA4003" w14:textId="77777777" w:rsidR="006825BC" w:rsidRPr="006825BC" w:rsidRDefault="006825BC" w:rsidP="006825BC">
      <w:pPr>
        <w:widowControl/>
        <w:spacing w:after="120"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宋体" w:hint="eastAsia"/>
          <w:kern w:val="0"/>
          <w:szCs w:val="21"/>
        </w:rPr>
        <w:t>学校成立帮困工作委员会，负责帮困基金的管理和使用。委员会主任由校工会主席担任、副主任由校工会常务副主席担任，委员由校办主任、纪委副书记、人事处处长、财务处处长、离退休党委书记、退管办主任等相关领导组成。如因工作岗位变化，由接任岗位人员自动接替。</w:t>
      </w:r>
    </w:p>
    <w:p w14:paraId="77A67493" w14:textId="77777777" w:rsidR="006825BC" w:rsidRPr="006825BC" w:rsidRDefault="006825BC" w:rsidP="006825BC">
      <w:pPr>
        <w:widowControl/>
        <w:tabs>
          <w:tab w:val="num" w:pos="480"/>
        </w:tabs>
        <w:spacing w:line="360" w:lineRule="auto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二、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帮困基金补助对象</w:t>
      </w:r>
    </w:p>
    <w:p w14:paraId="47D3222A" w14:textId="77777777" w:rsidR="006825BC" w:rsidRPr="006825BC" w:rsidRDefault="006825BC" w:rsidP="006825BC">
      <w:pPr>
        <w:widowControl/>
        <w:spacing w:after="120"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宋体" w:hint="eastAsia"/>
          <w:kern w:val="0"/>
          <w:szCs w:val="21"/>
        </w:rPr>
        <w:t>帮困基金补助对象为上海理工大学在编正式教职工。离退休人员也可申报，但总额低于在职补助人数、金额及离退休人员限定总额。</w:t>
      </w:r>
    </w:p>
    <w:p w14:paraId="09D27B5B" w14:textId="77777777" w:rsidR="006825BC" w:rsidRPr="006825BC" w:rsidRDefault="006825BC" w:rsidP="006825BC">
      <w:pPr>
        <w:widowControl/>
        <w:tabs>
          <w:tab w:val="num" w:pos="480"/>
        </w:tabs>
        <w:spacing w:line="360" w:lineRule="auto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三、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帮困基金申请程序</w:t>
      </w:r>
    </w:p>
    <w:p w14:paraId="6AD2FA38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、帮困基金申请必须由本人或亲属提出（申请表在校工会网页上下载），部门工会主席审核签字后交校工会。</w:t>
      </w:r>
    </w:p>
    <w:p w14:paraId="3AD61DF8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、帮困基金每年申报二次，时间一般为为</w:t>
      </w: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月底，</w:t>
      </w: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月底。特殊情况随时申报临时补助。</w:t>
      </w:r>
    </w:p>
    <w:p w14:paraId="43489506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、校工会收到各部门申请后，组织校帮困工作委员会讨论，并进行公示，公示无异议后进行发放。</w:t>
      </w:r>
    </w:p>
    <w:p w14:paraId="5289F087" w14:textId="77777777" w:rsidR="006825BC" w:rsidRPr="006825BC" w:rsidRDefault="006825BC" w:rsidP="006825BC">
      <w:pPr>
        <w:widowControl/>
        <w:tabs>
          <w:tab w:val="num" w:pos="480"/>
        </w:tabs>
        <w:spacing w:line="360" w:lineRule="auto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四、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注意事项</w:t>
      </w:r>
    </w:p>
    <w:p w14:paraId="10DD53B9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、当年享受帮困基金补助的教职工不再享受临时补助。</w:t>
      </w:r>
    </w:p>
    <w:p w14:paraId="15E18A2B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、女教工生育不可申报帮困基金。</w:t>
      </w:r>
    </w:p>
    <w:p w14:paraId="087E62AD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、申请原因未列入补助标准的情况由帮困工作委员会讨论决定</w:t>
      </w:r>
    </w:p>
    <w:p w14:paraId="739C2C29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、校工会作为帮困工作委员会常设机构负责日常工作。</w:t>
      </w:r>
    </w:p>
    <w:p w14:paraId="49570C44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、本实施细则解释权归校帮困工作委员会。</w:t>
      </w:r>
    </w:p>
    <w:p w14:paraId="2B7E71C8" w14:textId="77777777" w:rsidR="006825BC" w:rsidRPr="006825BC" w:rsidRDefault="006825BC" w:rsidP="006825BC">
      <w:pPr>
        <w:widowControl/>
        <w:tabs>
          <w:tab w:val="num" w:pos="480"/>
        </w:tabs>
        <w:spacing w:line="360" w:lineRule="auto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五、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帮困基金补助标准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366"/>
        <w:gridCol w:w="3507"/>
        <w:gridCol w:w="708"/>
      </w:tblGrid>
      <w:tr w:rsidR="006825BC" w:rsidRPr="006825BC" w14:paraId="5E142BA7" w14:textId="77777777" w:rsidTr="006825BC">
        <w:trPr>
          <w:cantSplit/>
          <w:trHeight w:val="6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0C5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A9D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2BA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补助金额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486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6825BC" w:rsidRPr="006825BC" w14:paraId="667251A3" w14:textId="77777777" w:rsidTr="006825BC">
        <w:trPr>
          <w:cantSplit/>
          <w:trHeight w:val="533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2FD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lastRenderedPageBreak/>
              <w:t>在职在编教职工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E45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医院大病（有证明）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F85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元（自费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万元以下）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BDEF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25BC" w:rsidRPr="006825BC" w14:paraId="0F6732EB" w14:textId="77777777" w:rsidTr="006825BC">
        <w:trPr>
          <w:cantSplit/>
          <w:trHeight w:val="53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D5EC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944D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872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万元（自费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万元以上）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4B86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25BC" w:rsidRPr="006825BC" w14:paraId="0EA4E09E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0FAE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36E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大病康复期（在岗）</w:t>
            </w:r>
          </w:p>
          <w:p w14:paraId="6CD695CB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大病康复期（长病假）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8DD8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2000-3000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  <w:p w14:paraId="77779678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3000-4000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754D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25BC" w:rsidRPr="006825BC" w14:paraId="475C580F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D879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A4F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大病复发转移</w:t>
            </w:r>
          </w:p>
          <w:p w14:paraId="10E6A850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（长病假）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FD8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E6CF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25BC" w:rsidRPr="006825BC" w14:paraId="39773FB6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0E85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159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人体主要器官移植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C52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6FA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25BC" w:rsidRPr="006825BC" w14:paraId="183ABC28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E942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F0A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排异治疗（在岗）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FBD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CD6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25BC" w:rsidRPr="006825BC" w14:paraId="472D473D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F8EA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D31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排异治疗（长病假）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5E1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73DA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25BC" w:rsidRPr="006825BC" w14:paraId="63AF3B53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CF38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BEF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精神病（有证明）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2CC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96E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25BC" w:rsidRPr="006825BC" w14:paraId="54E5C522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BB3D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610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精神病康复期（在岗）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B06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AEA5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25BC" w:rsidRPr="006825BC" w14:paraId="1017B334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975A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DAF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精神病康复期</w:t>
            </w:r>
          </w:p>
          <w:p w14:paraId="67AAFFEF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（长病假）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A1A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6EF7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25BC" w:rsidRPr="006825BC" w14:paraId="0D5B9EF9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9194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3BE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突发事件造成</w:t>
            </w:r>
          </w:p>
          <w:p w14:paraId="6C7D15EE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困难或伤害</w:t>
            </w:r>
          </w:p>
          <w:p w14:paraId="15BF375C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（凭损失较大证明）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D7A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3000-3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EFB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25BC" w:rsidRPr="006825BC" w14:paraId="1CF946DF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7D7E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5BD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病危关怀（一次性）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1FE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A57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25BC" w:rsidRPr="006825BC" w14:paraId="4433EEEA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95A1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94E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家属大病（有证明）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AAD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AC8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25BC" w:rsidRPr="006825BC" w14:paraId="2B317C51" w14:textId="77777777" w:rsidTr="006825BC">
        <w:trPr>
          <w:cantSplit/>
          <w:trHeight w:val="63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730F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715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家属大病支出巨大</w:t>
            </w:r>
          </w:p>
          <w:p w14:paraId="41874FAF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（有证明</w:t>
            </w: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万以上）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91B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5000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D87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25BC" w:rsidRPr="006825BC" w14:paraId="48E40125" w14:textId="77777777" w:rsidTr="006825BC">
        <w:trPr>
          <w:cantSplit/>
          <w:trHeight w:val="6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2B7" w14:textId="77777777" w:rsidR="006825BC" w:rsidRPr="006825BC" w:rsidRDefault="006825BC" w:rsidP="009B6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离退休人员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E4E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半年一次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62C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总额控制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CE6" w14:textId="77777777" w:rsidR="006825BC" w:rsidRPr="006825BC" w:rsidRDefault="006825BC" w:rsidP="009B6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5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825B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万以下</w:t>
            </w:r>
          </w:p>
        </w:tc>
      </w:tr>
    </w:tbl>
    <w:p w14:paraId="6E0CCE1E" w14:textId="77777777" w:rsidR="006825BC" w:rsidRPr="006825BC" w:rsidRDefault="006825BC" w:rsidP="006825BC">
      <w:pPr>
        <w:widowControl/>
        <w:spacing w:line="360" w:lineRule="auto"/>
        <w:ind w:left="420" w:firstLine="480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14:paraId="7C4C4164" w14:textId="77777777" w:rsidR="006825BC" w:rsidRPr="006825BC" w:rsidRDefault="006825BC" w:rsidP="006825BC">
      <w:pPr>
        <w:widowControl/>
        <w:spacing w:line="360" w:lineRule="auto"/>
        <w:jc w:val="righ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上海理工大学帮困工作委员会</w:t>
      </w:r>
    </w:p>
    <w:p w14:paraId="14759A22" w14:textId="77777777" w:rsidR="006825BC" w:rsidRPr="006825BC" w:rsidRDefault="006825BC" w:rsidP="006825BC">
      <w:pPr>
        <w:widowControl/>
        <w:spacing w:line="360" w:lineRule="auto"/>
        <w:ind w:firstLineChars="2700" w:firstLine="6480"/>
        <w:jc w:val="righ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6825BC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6825BC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</w:p>
    <w:p w14:paraId="7EA6C71D" w14:textId="77777777" w:rsidR="006825BC" w:rsidRPr="006825BC" w:rsidRDefault="006825BC" w:rsidP="006825BC">
      <w:pPr>
        <w:widowControl/>
        <w:spacing w:line="300" w:lineRule="auto"/>
        <w:jc w:val="left"/>
        <w:rPr>
          <w:rFonts w:ascii="宋体" w:eastAsia="宋体" w:hAnsi="宋体" w:cs="宋体"/>
          <w:kern w:val="0"/>
          <w:szCs w:val="21"/>
        </w:rPr>
      </w:pPr>
      <w:r w:rsidRPr="006825BC">
        <w:rPr>
          <w:rFonts w:ascii="ˎ̥" w:eastAsia="宋体" w:hAnsi="ˎ̥" w:cs="宋体" w:hint="eastAsia"/>
          <w:b/>
          <w:bCs/>
          <w:color w:val="000000"/>
          <w:kern w:val="0"/>
          <w:sz w:val="28"/>
          <w:szCs w:val="28"/>
          <w:u w:val="single"/>
        </w:rPr>
        <w:t>主题词：教职工</w:t>
      </w:r>
      <w:r w:rsidRPr="006825BC">
        <w:rPr>
          <w:rFonts w:ascii="ˎ̥" w:eastAsia="宋体" w:hAnsi="ˎ̥" w:cs="宋体"/>
          <w:bCs/>
          <w:color w:val="000000"/>
          <w:kern w:val="0"/>
          <w:sz w:val="28"/>
          <w:szCs w:val="28"/>
          <w:u w:val="single"/>
        </w:rPr>
        <w:t xml:space="preserve"> </w:t>
      </w:r>
      <w:r w:rsidRPr="006825BC">
        <w:rPr>
          <w:rFonts w:ascii="ˎ̥" w:eastAsia="宋体" w:hAnsi="ˎ̥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6825BC">
        <w:rPr>
          <w:rFonts w:ascii="ˎ̥" w:eastAsia="宋体" w:hAnsi="ˎ̥" w:cs="宋体" w:hint="eastAsia"/>
          <w:b/>
          <w:bCs/>
          <w:color w:val="000000"/>
          <w:kern w:val="0"/>
          <w:sz w:val="28"/>
          <w:szCs w:val="28"/>
          <w:u w:val="single"/>
        </w:rPr>
        <w:t>帮困</w:t>
      </w:r>
      <w:r w:rsidRPr="006825BC">
        <w:rPr>
          <w:rFonts w:ascii="ˎ̥" w:eastAsia="宋体" w:hAnsi="ˎ̥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6825BC">
        <w:rPr>
          <w:rFonts w:ascii="ˎ̥" w:eastAsia="宋体" w:hAnsi="ˎ̥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 w:rsidRPr="006825BC">
        <w:rPr>
          <w:rFonts w:ascii="ˎ̥" w:eastAsia="宋体" w:hAnsi="ˎ̥" w:cs="宋体" w:hint="eastAsia"/>
          <w:b/>
          <w:bCs/>
          <w:color w:val="000000"/>
          <w:kern w:val="0"/>
          <w:sz w:val="28"/>
          <w:szCs w:val="28"/>
          <w:u w:val="single"/>
        </w:rPr>
        <w:t>管理细则</w:t>
      </w:r>
      <w:r w:rsidRPr="006825BC">
        <w:rPr>
          <w:rFonts w:ascii="ˎ̥" w:eastAsia="宋体" w:hAnsi="ˎ̥" w:cs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 w14:paraId="5F31AFA6" w14:textId="77777777" w:rsidR="006825BC" w:rsidRDefault="006825BC" w:rsidP="006825BC">
      <w:r w:rsidRPr="006825BC">
        <w:rPr>
          <w:rFonts w:ascii="ˎ̥" w:eastAsia="宋体" w:hAnsi="ˎ̥" w:cs="宋体" w:hint="eastAsia"/>
          <w:b/>
          <w:bCs/>
          <w:color w:val="000000"/>
          <w:kern w:val="0"/>
          <w:sz w:val="28"/>
          <w:szCs w:val="28"/>
          <w:u w:val="single"/>
        </w:rPr>
        <w:t>校对：朱莉</w:t>
      </w:r>
      <w:r w:rsidRPr="006825BC">
        <w:rPr>
          <w:rFonts w:ascii="ˎ̥" w:eastAsia="宋体" w:hAnsi="ˎ̥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Pr="006825BC">
        <w:rPr>
          <w:rFonts w:ascii="ˎ̥" w:eastAsia="宋体" w:hAnsi="ˎ̥" w:cs="宋体" w:hint="eastAsia"/>
          <w:b/>
          <w:bCs/>
          <w:color w:val="000000"/>
          <w:kern w:val="0"/>
          <w:sz w:val="28"/>
          <w:szCs w:val="28"/>
          <w:u w:val="single"/>
        </w:rPr>
        <w:t>打印：顾勤</w:t>
      </w:r>
      <w:r w:rsidRPr="006825BC">
        <w:rPr>
          <w:rFonts w:ascii="ˎ̥" w:eastAsia="宋体" w:hAnsi="ˎ̥" w:cs="宋体"/>
          <w:b/>
          <w:bCs/>
          <w:color w:val="000000"/>
          <w:kern w:val="0"/>
          <w:sz w:val="28"/>
          <w:szCs w:val="28"/>
          <w:u w:val="single"/>
        </w:rPr>
        <w:t xml:space="preserve">        </w:t>
      </w:r>
    </w:p>
    <w:p w14:paraId="102C66EC" w14:textId="77777777" w:rsidR="006825BC" w:rsidRPr="006825BC" w:rsidRDefault="006825BC"/>
    <w:p w14:paraId="127529A1" w14:textId="77777777" w:rsidR="006825BC" w:rsidRDefault="006825BC">
      <w:pPr>
        <w:rPr>
          <w:rFonts w:hint="eastAsia"/>
        </w:rPr>
      </w:pPr>
    </w:p>
    <w:sectPr w:rsidR="0068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C"/>
    <w:rsid w:val="006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431D"/>
  <w15:chartTrackingRefBased/>
  <w15:docId w15:val="{0A27E3D1-BEDB-448A-9618-AFDD8F78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825BC"/>
  </w:style>
  <w:style w:type="character" w:customStyle="1" w:styleId="articlepublishdate">
    <w:name w:val="article_publishdate"/>
    <w:basedOn w:val="a0"/>
    <w:rsid w:val="006825BC"/>
  </w:style>
  <w:style w:type="character" w:customStyle="1" w:styleId="wpvisitcount1">
    <w:name w:val="wp_visitcount1"/>
    <w:basedOn w:val="a0"/>
    <w:rsid w:val="006825BC"/>
    <w:rPr>
      <w:vanish/>
      <w:webHidden w:val="0"/>
      <w:specVanish w:val="0"/>
    </w:rPr>
  </w:style>
  <w:style w:type="paragraph" w:styleId="a3">
    <w:name w:val="Body Text Indent"/>
    <w:basedOn w:val="a"/>
    <w:link w:val="a4"/>
    <w:uiPriority w:val="99"/>
    <w:semiHidden/>
    <w:unhideWhenUsed/>
    <w:rsid w:val="00682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semiHidden/>
    <w:rsid w:val="006825BC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8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2020-07-20T07:20:00Z</dcterms:created>
  <dcterms:modified xsi:type="dcterms:W3CDTF">2020-07-20T07:23:00Z</dcterms:modified>
</cp:coreProperties>
</file>