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82" w:rsidRDefault="003F0E82" w:rsidP="003F0E82">
      <w:pPr>
        <w:pStyle w:val="Default"/>
        <w:jc w:val="center"/>
        <w:rPr>
          <w:b/>
          <w:color w:val="FF0000"/>
          <w:sz w:val="52"/>
          <w:szCs w:val="52"/>
        </w:rPr>
      </w:pPr>
      <w:r>
        <w:rPr>
          <w:rFonts w:hint="eastAsia"/>
          <w:b/>
          <w:color w:val="FF0000"/>
          <w:sz w:val="52"/>
          <w:szCs w:val="52"/>
        </w:rPr>
        <w:t>上海理工大学管理学院文件</w:t>
      </w:r>
    </w:p>
    <w:p w:rsidR="003F0E82" w:rsidRDefault="003F0E82" w:rsidP="007B1ABE">
      <w:pPr>
        <w:pStyle w:val="Default"/>
        <w:spacing w:beforeLines="100" w:before="312"/>
        <w:jc w:val="center"/>
        <w:rPr>
          <w:sz w:val="32"/>
          <w:szCs w:val="32"/>
        </w:rPr>
      </w:pPr>
      <w:r>
        <w:rPr>
          <w:rFonts w:hint="eastAsia"/>
          <w:sz w:val="32"/>
          <w:szCs w:val="32"/>
        </w:rPr>
        <w:t>上理管</w:t>
      </w:r>
      <w:r w:rsidR="00FA6832">
        <w:rPr>
          <w:rFonts w:hint="eastAsia"/>
          <w:sz w:val="32"/>
          <w:szCs w:val="32"/>
        </w:rPr>
        <w:t xml:space="preserve"> [201</w:t>
      </w:r>
      <w:r w:rsidR="0064535E">
        <w:rPr>
          <w:sz w:val="32"/>
          <w:szCs w:val="32"/>
        </w:rPr>
        <w:t>8</w:t>
      </w:r>
      <w:r w:rsidR="00F04B7D">
        <w:rPr>
          <w:rFonts w:hint="eastAsia"/>
          <w:sz w:val="32"/>
          <w:szCs w:val="32"/>
        </w:rPr>
        <w:t>] 2</w:t>
      </w:r>
      <w:r>
        <w:rPr>
          <w:rFonts w:hint="eastAsia"/>
          <w:sz w:val="32"/>
          <w:szCs w:val="32"/>
        </w:rPr>
        <w:t xml:space="preserve"> 号</w:t>
      </w:r>
    </w:p>
    <w:p w:rsidR="001348A4" w:rsidRPr="003F0E82" w:rsidRDefault="007B1ABE" w:rsidP="00AB3F4A">
      <w:pPr>
        <w:widowControl/>
        <w:spacing w:line="440" w:lineRule="exact"/>
        <w:ind w:firstLineChars="100" w:firstLine="210"/>
        <w:jc w:val="center"/>
        <w:rPr>
          <w:rFonts w:ascii="Calibri" w:eastAsia="宋体" w:hAnsi="Calibri" w:cs="Times New Roman"/>
          <w:b/>
          <w:sz w:val="36"/>
          <w:szCs w:val="3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116840</wp:posOffset>
                </wp:positionH>
                <wp:positionV relativeFrom="paragraph">
                  <wp:posOffset>92074</wp:posOffset>
                </wp:positionV>
                <wp:extent cx="5138420" cy="0"/>
                <wp:effectExtent l="0" t="0" r="2413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9C046"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7.25pt" to="413.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" strokecolor="red" strokeweight="1.5pt"/>
            </w:pict>
          </mc:Fallback>
        </mc:AlternateContent>
      </w:r>
    </w:p>
    <w:p w:rsidR="00F04B7D" w:rsidRPr="00BD6DBF" w:rsidRDefault="00F04B7D" w:rsidP="00F04B7D">
      <w:pPr>
        <w:jc w:val="center"/>
        <w:rPr>
          <w:rFonts w:ascii="Times New Roman" w:hAnsi="Times New Roman" w:cs="Times New Roman"/>
          <w:b/>
          <w:sz w:val="32"/>
          <w:szCs w:val="32"/>
        </w:rPr>
      </w:pPr>
      <w:r w:rsidRPr="00BD6DBF">
        <w:rPr>
          <w:rFonts w:ascii="Times New Roman" w:hAnsi="Times New Roman" w:cs="Times New Roman"/>
          <w:b/>
          <w:sz w:val="32"/>
          <w:szCs w:val="32"/>
        </w:rPr>
        <w:t>管理学院</w:t>
      </w:r>
      <w:r w:rsidRPr="00BD6DBF">
        <w:rPr>
          <w:rFonts w:ascii="Times New Roman" w:hAnsi="Times New Roman" w:cs="Times New Roman" w:hint="eastAsia"/>
          <w:b/>
          <w:sz w:val="32"/>
          <w:szCs w:val="32"/>
        </w:rPr>
        <w:t>基础性津贴</w:t>
      </w:r>
      <w:r w:rsidRPr="00BD6DBF">
        <w:rPr>
          <w:rFonts w:ascii="Times New Roman" w:hAnsi="Times New Roman" w:cs="Times New Roman"/>
          <w:b/>
          <w:sz w:val="32"/>
          <w:szCs w:val="32"/>
        </w:rPr>
        <w:t>实施方案</w:t>
      </w:r>
    </w:p>
    <w:p w:rsidR="00F04B7D" w:rsidRPr="00F04B7D" w:rsidRDefault="00F04B7D" w:rsidP="00F04B7D">
      <w:pPr>
        <w:spacing w:line="360" w:lineRule="auto"/>
        <w:jc w:val="center"/>
        <w:rPr>
          <w:rFonts w:ascii="Times New Roman" w:hAnsi="Times New Roman" w:cs="Times New Roman" w:hint="eastAsia"/>
          <w:b/>
          <w:sz w:val="24"/>
          <w:szCs w:val="24"/>
        </w:rPr>
      </w:pPr>
      <w:r w:rsidRPr="00BD6DBF">
        <w:rPr>
          <w:rFonts w:ascii="Times New Roman" w:hAnsi="Times New Roman" w:cs="Times New Roman" w:hint="eastAsia"/>
          <w:b/>
          <w:sz w:val="24"/>
          <w:szCs w:val="24"/>
        </w:rPr>
        <w:t>（</w:t>
      </w:r>
      <w:r w:rsidRPr="00BD6DBF">
        <w:rPr>
          <w:rFonts w:ascii="Times New Roman" w:hAnsi="Times New Roman" w:cs="Times New Roman" w:hint="eastAsia"/>
          <w:b/>
          <w:sz w:val="24"/>
          <w:szCs w:val="24"/>
        </w:rPr>
        <w:t>2018</w:t>
      </w:r>
      <w:r w:rsidRPr="00BD6DBF">
        <w:rPr>
          <w:rFonts w:ascii="Times New Roman" w:hAnsi="Times New Roman" w:cs="Times New Roman" w:hint="eastAsia"/>
          <w:b/>
          <w:sz w:val="24"/>
          <w:szCs w:val="24"/>
        </w:rPr>
        <w:t>年</w:t>
      </w:r>
      <w:r w:rsidRPr="00BD6DBF">
        <w:rPr>
          <w:rFonts w:ascii="Times New Roman" w:hAnsi="Times New Roman" w:cs="Times New Roman" w:hint="eastAsia"/>
          <w:b/>
          <w:sz w:val="24"/>
          <w:szCs w:val="24"/>
        </w:rPr>
        <w:t>1</w:t>
      </w:r>
      <w:r w:rsidRPr="00BD6DBF">
        <w:rPr>
          <w:rFonts w:ascii="Times New Roman" w:hAnsi="Times New Roman" w:cs="Times New Roman" w:hint="eastAsia"/>
          <w:b/>
          <w:sz w:val="24"/>
          <w:szCs w:val="24"/>
        </w:rPr>
        <w:t>月根据教代会讨论意见修改）</w:t>
      </w:r>
    </w:p>
    <w:p w:rsidR="00F04B7D" w:rsidRPr="00BD6DBF" w:rsidRDefault="00F04B7D" w:rsidP="00F04B7D">
      <w:pPr>
        <w:spacing w:line="360" w:lineRule="auto"/>
        <w:ind w:firstLineChars="200" w:firstLine="480"/>
        <w:rPr>
          <w:rFonts w:ascii="Times New Roman" w:hAnsi="Times New Roman" w:cs="Times New Roman"/>
          <w:sz w:val="24"/>
          <w:szCs w:val="24"/>
        </w:rPr>
      </w:pPr>
      <w:r w:rsidRPr="00BD6DBF">
        <w:rPr>
          <w:rFonts w:ascii="Times New Roman" w:hAnsi="Times New Roman" w:cs="Times New Roman" w:hint="eastAsia"/>
          <w:sz w:val="24"/>
          <w:szCs w:val="24"/>
        </w:rPr>
        <w:t>根据上理工【</w:t>
      </w:r>
      <w:r w:rsidRPr="00BD6DBF">
        <w:rPr>
          <w:rFonts w:ascii="Times New Roman" w:hAnsi="Times New Roman" w:cs="Times New Roman" w:hint="eastAsia"/>
          <w:sz w:val="24"/>
          <w:szCs w:val="24"/>
        </w:rPr>
        <w:t>2014</w:t>
      </w:r>
      <w:r w:rsidRPr="00BD6DBF">
        <w:rPr>
          <w:rFonts w:ascii="Times New Roman" w:hAnsi="Times New Roman" w:cs="Times New Roman" w:hint="eastAsia"/>
          <w:sz w:val="24"/>
          <w:szCs w:val="24"/>
        </w:rPr>
        <w:t>】</w:t>
      </w:r>
      <w:r w:rsidRPr="00BD6DBF">
        <w:rPr>
          <w:rFonts w:ascii="Times New Roman" w:hAnsi="Times New Roman" w:cs="Times New Roman" w:hint="eastAsia"/>
          <w:sz w:val="24"/>
          <w:szCs w:val="24"/>
        </w:rPr>
        <w:t>30</w:t>
      </w:r>
      <w:r w:rsidRPr="00BD6DBF">
        <w:rPr>
          <w:rFonts w:ascii="Times New Roman" w:hAnsi="Times New Roman" w:cs="Times New Roman" w:hint="eastAsia"/>
          <w:sz w:val="24"/>
          <w:szCs w:val="24"/>
        </w:rPr>
        <w:t>号《上海理工大学关于印发〈上海理工大学绩效工资实施方案〉的通知》文件精神，结合我院的实际情况，制订本实施方案。</w:t>
      </w:r>
    </w:p>
    <w:p w:rsidR="00F04B7D" w:rsidRPr="00BD6DBF" w:rsidRDefault="00F04B7D" w:rsidP="00F04B7D">
      <w:pPr>
        <w:spacing w:line="360" w:lineRule="auto"/>
        <w:ind w:firstLineChars="200" w:firstLine="482"/>
        <w:rPr>
          <w:rFonts w:ascii="Times New Roman" w:hAnsi="Times New Roman" w:cs="Times New Roman"/>
          <w:b/>
          <w:sz w:val="24"/>
          <w:szCs w:val="24"/>
        </w:rPr>
      </w:pPr>
      <w:r w:rsidRPr="00BD6DBF">
        <w:rPr>
          <w:rFonts w:ascii="Times New Roman" w:hAnsi="Times New Roman" w:cs="Times New Roman" w:hint="eastAsia"/>
          <w:b/>
          <w:sz w:val="24"/>
          <w:szCs w:val="24"/>
        </w:rPr>
        <w:t>一、指导思想</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学院将教职员工的收入与岗位职责、工作业绩和贡献大小挂钩，通过学院基础性津贴，进一步调动全院教职员工的积极性，不断增强广大教师的岗位聘任意识和履行岗位职责的意识，提高办学质量和效益，提高学院人才培养、科学研究和管理服务的能力与水平。（见原教代会文件）</w:t>
      </w:r>
    </w:p>
    <w:p w:rsidR="00F04B7D" w:rsidRPr="00BD6DBF" w:rsidRDefault="00F04B7D" w:rsidP="00F04B7D">
      <w:pPr>
        <w:spacing w:line="360" w:lineRule="auto"/>
        <w:ind w:firstLineChars="200" w:firstLine="482"/>
        <w:rPr>
          <w:rFonts w:ascii="Times New Roman" w:hAnsi="Times New Roman" w:cs="Times New Roman"/>
          <w:b/>
          <w:sz w:val="24"/>
          <w:szCs w:val="24"/>
        </w:rPr>
      </w:pPr>
      <w:r w:rsidRPr="00BD6DBF">
        <w:rPr>
          <w:rFonts w:ascii="Times New Roman" w:hAnsi="Times New Roman" w:cs="Times New Roman" w:hint="eastAsia"/>
          <w:b/>
          <w:sz w:val="24"/>
          <w:szCs w:val="24"/>
        </w:rPr>
        <w:t>二、基本原则</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1</w:t>
      </w:r>
      <w:r w:rsidRPr="00BD6DBF">
        <w:rPr>
          <w:rFonts w:ascii="Times New Roman" w:hAnsi="Times New Roman" w:cs="Times New Roman" w:hint="eastAsia"/>
          <w:sz w:val="24"/>
          <w:szCs w:val="24"/>
        </w:rPr>
        <w:t>、遵循“优绩优酬、兼顾公平、限高托低、自主分配”的原则。（见学校文件</w:t>
      </w:r>
      <w:r w:rsidRPr="00BD6DBF">
        <w:rPr>
          <w:rFonts w:ascii="Times New Roman" w:hAnsi="Times New Roman" w:cs="Times New Roman" w:hint="eastAsia"/>
          <w:sz w:val="24"/>
          <w:szCs w:val="24"/>
        </w:rPr>
        <w:t>P12</w:t>
      </w:r>
      <w:r w:rsidRPr="00BD6DBF">
        <w:rPr>
          <w:rFonts w:ascii="Times New Roman" w:hAnsi="Times New Roman" w:cs="Times New Roman" w:hint="eastAsia"/>
          <w:sz w:val="24"/>
          <w:szCs w:val="24"/>
        </w:rPr>
        <w:t>）</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2</w:t>
      </w:r>
      <w:r w:rsidRPr="00BD6DBF">
        <w:rPr>
          <w:rFonts w:ascii="Times New Roman" w:hAnsi="Times New Roman" w:cs="Times New Roman" w:hint="eastAsia"/>
          <w:sz w:val="24"/>
          <w:szCs w:val="24"/>
        </w:rPr>
        <w:t>、在本实施方案中，如因收入结构调整致使部分人员收入与以前相比有所减少的，减少部分应予以保留，今后随基础性津贴总量增长予以冲抵。（见学校文件</w:t>
      </w:r>
      <w:r w:rsidRPr="00BD6DBF">
        <w:rPr>
          <w:rFonts w:ascii="Times New Roman" w:hAnsi="Times New Roman" w:cs="Times New Roman" w:hint="eastAsia"/>
          <w:sz w:val="24"/>
          <w:szCs w:val="24"/>
        </w:rPr>
        <w:t>P13</w:t>
      </w:r>
      <w:r w:rsidRPr="00BD6DBF">
        <w:rPr>
          <w:rFonts w:ascii="Times New Roman" w:hAnsi="Times New Roman" w:cs="Times New Roman" w:hint="eastAsia"/>
          <w:sz w:val="24"/>
          <w:szCs w:val="24"/>
        </w:rPr>
        <w:t>）</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3</w:t>
      </w:r>
      <w:r w:rsidRPr="00BD6DBF">
        <w:rPr>
          <w:rFonts w:ascii="Times New Roman" w:hAnsi="Times New Roman" w:cs="Times New Roman" w:hint="eastAsia"/>
          <w:sz w:val="24"/>
          <w:szCs w:val="24"/>
        </w:rPr>
        <w:t>、</w:t>
      </w:r>
      <w:r w:rsidRPr="00BD6DBF">
        <w:rPr>
          <w:rFonts w:ascii="Times New Roman" w:hAnsi="Times New Roman" w:cs="Times New Roman" w:hint="eastAsia"/>
          <w:sz w:val="24"/>
          <w:szCs w:val="24"/>
        </w:rPr>
        <w:t>2014</w:t>
      </w:r>
      <w:r w:rsidRPr="00BD6DBF">
        <w:rPr>
          <w:rFonts w:ascii="Times New Roman" w:hAnsi="Times New Roman" w:cs="Times New Roman" w:hint="eastAsia"/>
          <w:sz w:val="24"/>
          <w:szCs w:val="24"/>
        </w:rPr>
        <w:t>年新进校具有博士、硕士学历学位且受聘中级或初级专业技术职务的青年教师，进校一年内实行青年教师基本收入保障制。发放标准由学校统一制定。进校满</w:t>
      </w:r>
      <w:r w:rsidRPr="00BD6DBF">
        <w:rPr>
          <w:rFonts w:ascii="Times New Roman" w:hAnsi="Times New Roman" w:cs="Times New Roman" w:hint="eastAsia"/>
          <w:sz w:val="24"/>
          <w:szCs w:val="24"/>
        </w:rPr>
        <w:t>1</w:t>
      </w:r>
      <w:r w:rsidRPr="00BD6DBF">
        <w:rPr>
          <w:rFonts w:ascii="Times New Roman" w:hAnsi="Times New Roman" w:cs="Times New Roman" w:hint="eastAsia"/>
          <w:sz w:val="24"/>
          <w:szCs w:val="24"/>
        </w:rPr>
        <w:t>年后，按学院基础性津贴方案规定标准执行。（见学校文件</w:t>
      </w:r>
      <w:r w:rsidRPr="00BD6DBF">
        <w:rPr>
          <w:rFonts w:ascii="Times New Roman" w:hAnsi="Times New Roman" w:cs="Times New Roman" w:hint="eastAsia"/>
          <w:sz w:val="24"/>
          <w:szCs w:val="24"/>
        </w:rPr>
        <w:t>P14</w:t>
      </w:r>
      <w:r w:rsidRPr="00BD6DBF">
        <w:rPr>
          <w:rFonts w:ascii="Times New Roman" w:hAnsi="Times New Roman" w:cs="Times New Roman" w:hint="eastAsia"/>
          <w:sz w:val="24"/>
          <w:szCs w:val="24"/>
        </w:rPr>
        <w:t>）</w:t>
      </w:r>
    </w:p>
    <w:p w:rsidR="00F04B7D" w:rsidRPr="00BD6DBF" w:rsidRDefault="00F04B7D" w:rsidP="00F04B7D">
      <w:pPr>
        <w:spacing w:line="360" w:lineRule="auto"/>
        <w:ind w:firstLine="480"/>
        <w:rPr>
          <w:rFonts w:ascii="Times New Roman" w:hAnsi="Times New Roman" w:cs="Times New Roman"/>
          <w:b/>
          <w:sz w:val="24"/>
          <w:szCs w:val="24"/>
        </w:rPr>
      </w:pPr>
      <w:r w:rsidRPr="00BD6DBF">
        <w:rPr>
          <w:rFonts w:ascii="Times New Roman" w:hAnsi="Times New Roman" w:cs="Times New Roman" w:hint="eastAsia"/>
          <w:b/>
          <w:sz w:val="24"/>
          <w:szCs w:val="24"/>
        </w:rPr>
        <w:t>三、实施范围</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2010</w:t>
      </w:r>
      <w:r w:rsidRPr="00BD6DBF">
        <w:rPr>
          <w:rFonts w:ascii="Times New Roman" w:hAnsi="Times New Roman" w:cs="Times New Roman" w:hint="eastAsia"/>
          <w:sz w:val="24"/>
          <w:szCs w:val="24"/>
        </w:rPr>
        <w:t>年</w:t>
      </w:r>
      <w:r w:rsidRPr="00BD6DBF">
        <w:rPr>
          <w:rFonts w:ascii="Times New Roman" w:hAnsi="Times New Roman" w:cs="Times New Roman" w:hint="eastAsia"/>
          <w:sz w:val="24"/>
          <w:szCs w:val="24"/>
        </w:rPr>
        <w:t>1</w:t>
      </w:r>
      <w:r w:rsidRPr="00BD6DBF">
        <w:rPr>
          <w:rFonts w:ascii="Times New Roman" w:hAnsi="Times New Roman" w:cs="Times New Roman" w:hint="eastAsia"/>
          <w:sz w:val="24"/>
          <w:szCs w:val="24"/>
        </w:rPr>
        <w:t>月</w:t>
      </w:r>
      <w:r w:rsidRPr="00BD6DBF">
        <w:rPr>
          <w:rFonts w:ascii="Times New Roman" w:hAnsi="Times New Roman" w:cs="Times New Roman" w:hint="eastAsia"/>
          <w:sz w:val="24"/>
          <w:szCs w:val="24"/>
        </w:rPr>
        <w:t>1</w:t>
      </w:r>
      <w:r w:rsidRPr="00BD6DBF">
        <w:rPr>
          <w:rFonts w:ascii="Times New Roman" w:hAnsi="Times New Roman" w:cs="Times New Roman" w:hint="eastAsia"/>
          <w:sz w:val="24"/>
          <w:szCs w:val="24"/>
        </w:rPr>
        <w:t>日及以后我院在编在册的正式工作人员。派遣制后被学校正式录用人员，按本实施方案对工资性收入分段进行核算调整。（见学校文件</w:t>
      </w:r>
      <w:r w:rsidRPr="00BD6DBF">
        <w:rPr>
          <w:rFonts w:ascii="Times New Roman" w:hAnsi="Times New Roman" w:cs="Times New Roman" w:hint="eastAsia"/>
          <w:sz w:val="24"/>
          <w:szCs w:val="24"/>
        </w:rPr>
        <w:t>P2</w:t>
      </w:r>
      <w:r w:rsidRPr="00BD6DBF">
        <w:rPr>
          <w:rFonts w:ascii="Times New Roman" w:hAnsi="Times New Roman" w:cs="Times New Roman" w:hint="eastAsia"/>
          <w:sz w:val="24"/>
          <w:szCs w:val="24"/>
        </w:rPr>
        <w:t>）</w:t>
      </w:r>
    </w:p>
    <w:p w:rsidR="00F04B7D" w:rsidRPr="00BD6DBF" w:rsidRDefault="00F04B7D" w:rsidP="00F04B7D">
      <w:pPr>
        <w:spacing w:line="360" w:lineRule="auto"/>
        <w:ind w:firstLine="480"/>
        <w:rPr>
          <w:rFonts w:ascii="Times New Roman" w:hAnsi="Times New Roman" w:cs="Times New Roman"/>
          <w:b/>
          <w:sz w:val="24"/>
          <w:szCs w:val="24"/>
        </w:rPr>
      </w:pPr>
      <w:r w:rsidRPr="00BD6DBF">
        <w:rPr>
          <w:rFonts w:ascii="Times New Roman" w:hAnsi="Times New Roman" w:cs="Times New Roman" w:hint="eastAsia"/>
          <w:b/>
          <w:sz w:val="24"/>
          <w:szCs w:val="24"/>
        </w:rPr>
        <w:t>四、学院基础性津贴分配办法</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1</w:t>
      </w:r>
      <w:r w:rsidRPr="00BD6DBF">
        <w:rPr>
          <w:rFonts w:ascii="Times New Roman" w:hAnsi="Times New Roman" w:cs="Times New Roman" w:hint="eastAsia"/>
          <w:sz w:val="24"/>
          <w:szCs w:val="24"/>
        </w:rPr>
        <w:t>、根据学校绩效工资实施方案，基础性津贴由岗位津贴、工作量津贴和奖励性津贴构成，其中岗位津贴由学校确定发放。学校核定给学院的基础性津贴部</w:t>
      </w:r>
      <w:r w:rsidRPr="00BD6DBF">
        <w:rPr>
          <w:rFonts w:ascii="Times New Roman" w:hAnsi="Times New Roman" w:cs="Times New Roman" w:hint="eastAsia"/>
          <w:sz w:val="24"/>
          <w:szCs w:val="24"/>
        </w:rPr>
        <w:lastRenderedPageBreak/>
        <w:t>分主要是学校文件中规定的工作量津贴和奖励性津贴。</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2</w:t>
      </w:r>
      <w:r w:rsidRPr="00BD6DBF">
        <w:rPr>
          <w:rFonts w:ascii="Times New Roman" w:hAnsi="Times New Roman" w:cs="Times New Roman" w:hint="eastAsia"/>
          <w:sz w:val="24"/>
          <w:szCs w:val="24"/>
        </w:rPr>
        <w:t>、学院基础性津贴总额度使用范围：学院编制内教职工的工作量津贴和奖励性津贴、编制内教职工职务晋升补差及新引进人员保障性收入、担任学生班主任津贴、兼职工作津贴等。</w:t>
      </w:r>
    </w:p>
    <w:p w:rsidR="00F04B7D" w:rsidRPr="00BD6DBF" w:rsidRDefault="00F04B7D" w:rsidP="00F04B7D">
      <w:pPr>
        <w:spacing w:line="360" w:lineRule="auto"/>
        <w:ind w:firstLine="480"/>
        <w:rPr>
          <w:rFonts w:ascii="Times New Roman" w:hAnsi="Times New Roman" w:cs="Times New Roman" w:hint="eastAsia"/>
          <w:sz w:val="24"/>
          <w:szCs w:val="24"/>
        </w:rPr>
      </w:pPr>
      <w:r w:rsidRPr="00BD6DBF">
        <w:rPr>
          <w:rFonts w:ascii="Times New Roman" w:hAnsi="Times New Roman" w:cs="Times New Roman" w:hint="eastAsia"/>
          <w:sz w:val="24"/>
          <w:szCs w:val="24"/>
        </w:rPr>
        <w:t>3</w:t>
      </w:r>
      <w:r w:rsidRPr="00BD6DBF">
        <w:rPr>
          <w:rFonts w:ascii="Times New Roman" w:hAnsi="Times New Roman" w:cs="Times New Roman" w:hint="eastAsia"/>
          <w:sz w:val="24"/>
          <w:szCs w:val="24"/>
        </w:rPr>
        <w:t>、结合学院的办学实际，学院发放的基础性津贴分为</w:t>
      </w:r>
      <w:r w:rsidRPr="00BD6DBF">
        <w:rPr>
          <w:rFonts w:ascii="Times New Roman" w:hAnsi="Times New Roman" w:cs="Times New Roman" w:hint="eastAsia"/>
          <w:b/>
          <w:sz w:val="24"/>
          <w:szCs w:val="24"/>
        </w:rPr>
        <w:t>平时发放</w:t>
      </w:r>
      <w:r w:rsidRPr="00BD6DBF">
        <w:rPr>
          <w:rFonts w:ascii="Times New Roman" w:hAnsi="Times New Roman" w:cs="Times New Roman" w:hint="eastAsia"/>
          <w:sz w:val="24"/>
          <w:szCs w:val="24"/>
        </w:rPr>
        <w:t>和</w:t>
      </w:r>
      <w:r w:rsidRPr="00BD6DBF">
        <w:rPr>
          <w:rFonts w:ascii="Times New Roman" w:hAnsi="Times New Roman" w:cs="Times New Roman" w:hint="eastAsia"/>
          <w:b/>
          <w:sz w:val="24"/>
          <w:szCs w:val="24"/>
        </w:rPr>
        <w:t>考核后发放</w:t>
      </w:r>
      <w:r w:rsidRPr="00BD6DBF">
        <w:rPr>
          <w:rFonts w:ascii="Times New Roman" w:hAnsi="Times New Roman" w:cs="Times New Roman" w:hint="eastAsia"/>
          <w:sz w:val="24"/>
          <w:szCs w:val="24"/>
        </w:rPr>
        <w:t>两种。</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4</w:t>
      </w:r>
      <w:r w:rsidRPr="00BD6DBF">
        <w:rPr>
          <w:rFonts w:ascii="Times New Roman" w:hAnsi="Times New Roman" w:cs="Times New Roman" w:hint="eastAsia"/>
          <w:sz w:val="24"/>
          <w:szCs w:val="24"/>
        </w:rPr>
        <w:t>、学院基础性津贴平时发放部分，以</w:t>
      </w:r>
      <w:r w:rsidRPr="00BD6DBF">
        <w:rPr>
          <w:rFonts w:ascii="Times New Roman" w:hAnsi="Times New Roman" w:cs="Times New Roman" w:hint="eastAsia"/>
          <w:b/>
          <w:sz w:val="24"/>
          <w:szCs w:val="24"/>
        </w:rPr>
        <w:t>学院基础性津贴分配系数、单价及托底工资三项</w:t>
      </w:r>
      <w:r w:rsidRPr="00BD6DBF">
        <w:rPr>
          <w:rFonts w:ascii="Times New Roman" w:hAnsi="Times New Roman" w:cs="Times New Roman" w:hint="eastAsia"/>
          <w:sz w:val="24"/>
          <w:szCs w:val="24"/>
        </w:rPr>
        <w:t>作为发放依据。不同岗位、不同等级人员及实施年薪制人员的岗位工作量要求，由学院另行制定。</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具体计算公式构成：</w:t>
      </w:r>
      <w:r w:rsidRPr="00BD6DBF">
        <w:rPr>
          <w:rFonts w:ascii="Times New Roman" w:hAnsi="Times New Roman" w:cs="Times New Roman"/>
          <w:sz w:val="24"/>
          <w:szCs w:val="24"/>
        </w:rPr>
        <w:t>G = T + FD</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sz w:val="24"/>
          <w:szCs w:val="24"/>
        </w:rPr>
        <w:t>G</w:t>
      </w:r>
      <w:r w:rsidRPr="00BD6DBF">
        <w:rPr>
          <w:rFonts w:ascii="Times New Roman" w:hAnsi="Times New Roman" w:cs="Times New Roman" w:hint="eastAsia"/>
          <w:sz w:val="24"/>
          <w:szCs w:val="24"/>
        </w:rPr>
        <w:t>——平时月发绩效工资。</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sz w:val="24"/>
          <w:szCs w:val="24"/>
        </w:rPr>
        <w:t>F</w:t>
      </w:r>
      <w:r w:rsidRPr="00BD6DBF">
        <w:rPr>
          <w:rFonts w:ascii="Times New Roman" w:hAnsi="Times New Roman" w:cs="Times New Roman" w:hint="eastAsia"/>
          <w:sz w:val="24"/>
          <w:szCs w:val="24"/>
        </w:rPr>
        <w:t>——学院基础性津贴分配系数，见表</w:t>
      </w:r>
      <w:r w:rsidRPr="00BD6DBF">
        <w:rPr>
          <w:rFonts w:ascii="Times New Roman" w:hAnsi="Times New Roman" w:cs="Times New Roman" w:hint="eastAsia"/>
          <w:sz w:val="24"/>
          <w:szCs w:val="24"/>
        </w:rPr>
        <w:t>1</w:t>
      </w:r>
      <w:r w:rsidRPr="00BD6DBF">
        <w:rPr>
          <w:rFonts w:ascii="Times New Roman" w:hAnsi="Times New Roman" w:cs="Times New Roman" w:hint="eastAsia"/>
          <w:sz w:val="24"/>
          <w:szCs w:val="24"/>
        </w:rPr>
        <w:t>。</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sz w:val="24"/>
          <w:szCs w:val="24"/>
        </w:rPr>
        <w:t>T</w:t>
      </w:r>
      <w:r w:rsidRPr="00BD6DBF">
        <w:rPr>
          <w:rFonts w:ascii="Times New Roman" w:hAnsi="Times New Roman" w:cs="Times New Roman" w:hint="eastAsia"/>
          <w:sz w:val="24"/>
          <w:szCs w:val="24"/>
        </w:rPr>
        <w:t>——托底工资，目前暂定为</w:t>
      </w:r>
      <w:r>
        <w:rPr>
          <w:rFonts w:ascii="Times New Roman" w:hAnsi="Times New Roman" w:cs="Times New Roman" w:hint="eastAsia"/>
          <w:sz w:val="24"/>
          <w:szCs w:val="24"/>
        </w:rPr>
        <w:t>800</w:t>
      </w:r>
      <w:r w:rsidRPr="00BD6DBF">
        <w:rPr>
          <w:rFonts w:ascii="Times New Roman" w:hAnsi="Times New Roman" w:cs="Times New Roman" w:hint="eastAsia"/>
          <w:sz w:val="24"/>
          <w:szCs w:val="24"/>
        </w:rPr>
        <w:t>。</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sz w:val="24"/>
          <w:szCs w:val="24"/>
        </w:rPr>
        <w:t>D</w:t>
      </w:r>
      <w:r w:rsidRPr="00BD6DBF">
        <w:rPr>
          <w:rFonts w:ascii="Times New Roman" w:hAnsi="Times New Roman" w:cs="Times New Roman" w:hint="eastAsia"/>
          <w:sz w:val="24"/>
          <w:szCs w:val="24"/>
        </w:rPr>
        <w:t>——单价。根据学校下达的绩效工资额度每年进行适当调整。</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根据学校文件规定，正高二、三级按照正高四级系数标准执行，副高五、六级按照副高七级系数标准执行，不再单独计算系数。岗位晋级的差额部分，按照学校标准进行补发。（见学校文件</w:t>
      </w:r>
      <w:r w:rsidRPr="00BD6DBF">
        <w:rPr>
          <w:rFonts w:ascii="Times New Roman" w:hAnsi="Times New Roman" w:cs="Times New Roman" w:hint="eastAsia"/>
          <w:sz w:val="24"/>
          <w:szCs w:val="24"/>
        </w:rPr>
        <w:t>P12</w:t>
      </w:r>
      <w:r w:rsidRPr="00BD6DBF">
        <w:rPr>
          <w:rFonts w:ascii="Times New Roman" w:hAnsi="Times New Roman" w:cs="Times New Roman" w:hint="eastAsia"/>
          <w:sz w:val="24"/>
          <w:szCs w:val="24"/>
        </w:rPr>
        <w:t>）。讲师及讲师以下职称，根据上理工【</w:t>
      </w:r>
      <w:r w:rsidRPr="00BD6DBF">
        <w:rPr>
          <w:rFonts w:ascii="Times New Roman" w:hAnsi="Times New Roman" w:cs="Times New Roman" w:hint="eastAsia"/>
          <w:sz w:val="24"/>
          <w:szCs w:val="24"/>
        </w:rPr>
        <w:t>2014</w:t>
      </w:r>
      <w:r w:rsidRPr="00BD6DBF">
        <w:rPr>
          <w:rFonts w:ascii="Times New Roman" w:hAnsi="Times New Roman" w:cs="Times New Roman" w:hint="eastAsia"/>
          <w:sz w:val="24"/>
          <w:szCs w:val="24"/>
        </w:rPr>
        <w:t>】</w:t>
      </w:r>
      <w:r w:rsidRPr="00BD6DBF">
        <w:rPr>
          <w:rFonts w:ascii="Times New Roman" w:hAnsi="Times New Roman" w:cs="Times New Roman" w:hint="eastAsia"/>
          <w:sz w:val="24"/>
          <w:szCs w:val="24"/>
        </w:rPr>
        <w:t>30</w:t>
      </w:r>
      <w:r w:rsidRPr="00BD6DBF">
        <w:rPr>
          <w:rFonts w:ascii="Times New Roman" w:hAnsi="Times New Roman" w:cs="Times New Roman" w:hint="eastAsia"/>
          <w:sz w:val="24"/>
          <w:szCs w:val="24"/>
        </w:rPr>
        <w:t>号文件精神，确定各岗位学院基础性津贴分配系数。具体分配系数见下表</w:t>
      </w:r>
      <w:r w:rsidRPr="00BD6DBF">
        <w:rPr>
          <w:rFonts w:ascii="Times New Roman" w:hAnsi="Times New Roman" w:cs="Times New Roman" w:hint="eastAsia"/>
          <w:sz w:val="24"/>
          <w:szCs w:val="24"/>
        </w:rPr>
        <w:t>1</w:t>
      </w:r>
      <w:r w:rsidRPr="00BD6DBF">
        <w:rPr>
          <w:rFonts w:ascii="Times New Roman" w:hAnsi="Times New Roman" w:cs="Times New Roman" w:hint="eastAsia"/>
          <w:sz w:val="24"/>
          <w:szCs w:val="24"/>
        </w:rPr>
        <w:t>、表</w:t>
      </w:r>
      <w:r w:rsidRPr="00BD6DBF">
        <w:rPr>
          <w:rFonts w:ascii="Times New Roman" w:hAnsi="Times New Roman" w:cs="Times New Roman" w:hint="eastAsia"/>
          <w:sz w:val="24"/>
          <w:szCs w:val="24"/>
        </w:rPr>
        <w:t>2</w:t>
      </w:r>
      <w:r w:rsidRPr="00BD6DBF">
        <w:rPr>
          <w:rFonts w:ascii="Times New Roman" w:hAnsi="Times New Roman" w:cs="Times New Roman" w:hint="eastAsia"/>
          <w:sz w:val="24"/>
          <w:szCs w:val="24"/>
        </w:rPr>
        <w:t>：</w:t>
      </w:r>
    </w:p>
    <w:p w:rsidR="00F04B7D" w:rsidRPr="00BD6DBF" w:rsidRDefault="00F04B7D" w:rsidP="00F04B7D">
      <w:pPr>
        <w:spacing w:line="360" w:lineRule="auto"/>
        <w:jc w:val="center"/>
        <w:rPr>
          <w:rFonts w:ascii="Times New Roman" w:hAnsi="Times New Roman" w:cs="Times New Roman"/>
          <w:sz w:val="24"/>
          <w:szCs w:val="24"/>
        </w:rPr>
      </w:pPr>
      <w:r w:rsidRPr="00BD6DBF">
        <w:rPr>
          <w:rFonts w:ascii="Times New Roman" w:hAnsi="Times New Roman" w:cs="Times New Roman" w:hint="eastAsia"/>
          <w:b/>
          <w:sz w:val="24"/>
          <w:szCs w:val="24"/>
        </w:rPr>
        <w:t>表</w:t>
      </w:r>
      <w:r w:rsidRPr="00BD6DBF">
        <w:rPr>
          <w:rFonts w:ascii="Times New Roman" w:hAnsi="Times New Roman" w:cs="Times New Roman" w:hint="eastAsia"/>
          <w:b/>
          <w:sz w:val="24"/>
          <w:szCs w:val="24"/>
        </w:rPr>
        <w:t>1</w:t>
      </w:r>
      <w:r w:rsidRPr="00BD6DBF">
        <w:rPr>
          <w:rFonts w:ascii="Times New Roman" w:hAnsi="Times New Roman" w:cs="Times New Roman" w:hint="eastAsia"/>
          <w:b/>
          <w:sz w:val="24"/>
          <w:szCs w:val="24"/>
        </w:rPr>
        <w:t>：学院基础性津贴分配系数一览表</w:t>
      </w:r>
    </w:p>
    <w:p w:rsidR="00F04B7D" w:rsidRDefault="00F04B7D" w:rsidP="00F04B7D">
      <w:pPr>
        <w:spacing w:line="360" w:lineRule="auto"/>
        <w:rPr>
          <w:rFonts w:ascii="Times New Roman" w:hAnsi="Times New Roman" w:cs="Times New Roman"/>
          <w:sz w:val="24"/>
          <w:szCs w:val="24"/>
        </w:rPr>
      </w:pPr>
      <w:r w:rsidRPr="00BD6DBF">
        <w:rPr>
          <w:noProof/>
        </w:rPr>
        <w:drawing>
          <wp:inline distT="0" distB="0" distL="0" distR="0" wp14:anchorId="20D6E4F8" wp14:editId="6F1ABF94">
            <wp:extent cx="5353741" cy="2429102"/>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90796" cy="2445915"/>
                    </a:xfrm>
                    <a:prstGeom prst="rect">
                      <a:avLst/>
                    </a:prstGeom>
                    <a:noFill/>
                    <a:ln>
                      <a:noFill/>
                    </a:ln>
                  </pic:spPr>
                </pic:pic>
              </a:graphicData>
            </a:graphic>
          </wp:inline>
        </w:drawing>
      </w:r>
    </w:p>
    <w:p w:rsidR="00F04B7D" w:rsidRDefault="00F04B7D">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F04B7D" w:rsidRPr="00BD6DBF" w:rsidRDefault="00F04B7D" w:rsidP="00F04B7D">
      <w:pPr>
        <w:spacing w:line="360" w:lineRule="auto"/>
        <w:jc w:val="center"/>
        <w:rPr>
          <w:rFonts w:ascii="Times New Roman" w:hAnsi="Times New Roman" w:cs="Times New Roman"/>
          <w:sz w:val="24"/>
          <w:szCs w:val="24"/>
        </w:rPr>
      </w:pPr>
      <w:r w:rsidRPr="00BD6DBF">
        <w:rPr>
          <w:rFonts w:ascii="Times New Roman" w:hAnsi="Times New Roman" w:cs="Times New Roman" w:hint="eastAsia"/>
          <w:b/>
          <w:sz w:val="24"/>
          <w:szCs w:val="24"/>
        </w:rPr>
        <w:lastRenderedPageBreak/>
        <w:t>表</w:t>
      </w:r>
      <w:r w:rsidRPr="00BD6DBF">
        <w:rPr>
          <w:rFonts w:ascii="Times New Roman" w:hAnsi="Times New Roman" w:cs="Times New Roman"/>
          <w:b/>
          <w:sz w:val="24"/>
          <w:szCs w:val="24"/>
        </w:rPr>
        <w:t>2</w:t>
      </w:r>
      <w:r w:rsidRPr="00BD6DBF">
        <w:rPr>
          <w:rFonts w:ascii="Times New Roman" w:hAnsi="Times New Roman" w:cs="Times New Roman" w:hint="eastAsia"/>
          <w:b/>
          <w:sz w:val="24"/>
          <w:szCs w:val="24"/>
        </w:rPr>
        <w:t>：学院部分行政人员及中级以下辅导员基础性津贴分配系数一览表</w:t>
      </w:r>
    </w:p>
    <w:tbl>
      <w:tblPr>
        <w:tblStyle w:val="ad"/>
        <w:tblW w:w="8244" w:type="dxa"/>
        <w:tblInd w:w="298" w:type="dxa"/>
        <w:tblLayout w:type="fixed"/>
        <w:tblLook w:val="04A0" w:firstRow="1" w:lastRow="0" w:firstColumn="1" w:lastColumn="0" w:noHBand="0" w:noVBand="1"/>
      </w:tblPr>
      <w:tblGrid>
        <w:gridCol w:w="1405"/>
        <w:gridCol w:w="1150"/>
        <w:gridCol w:w="1150"/>
        <w:gridCol w:w="1022"/>
        <w:gridCol w:w="1150"/>
        <w:gridCol w:w="1081"/>
        <w:gridCol w:w="1286"/>
      </w:tblGrid>
      <w:tr w:rsidR="00F04B7D" w:rsidRPr="00BD6DBF" w:rsidTr="00F04B7D">
        <w:trPr>
          <w:trHeight w:val="417"/>
        </w:trPr>
        <w:tc>
          <w:tcPr>
            <w:tcW w:w="1405" w:type="dxa"/>
            <w:vMerge w:val="restart"/>
          </w:tcPr>
          <w:p w:rsidR="00F04B7D" w:rsidRPr="00BD6DBF" w:rsidRDefault="00F04B7D" w:rsidP="008F72C2">
            <w:pPr>
              <w:spacing w:line="360" w:lineRule="auto"/>
              <w:rPr>
                <w:rFonts w:ascii="Times New Roman" w:hAnsi="Times New Roman" w:cs="Times New Roman"/>
                <w:szCs w:val="21"/>
              </w:rPr>
            </w:pPr>
            <w:r w:rsidRPr="00BD6DBF">
              <w:rPr>
                <w:rFonts w:ascii="Times New Roman" w:hAnsi="Times New Roman" w:cs="Times New Roman" w:hint="eastAsia"/>
                <w:noProof/>
                <w:sz w:val="24"/>
                <w:szCs w:val="24"/>
              </w:rPr>
              <mc:AlternateContent>
                <mc:Choice Requires="wps">
                  <w:drawing>
                    <wp:anchor distT="0" distB="0" distL="114300" distR="114300" simplePos="0" relativeHeight="251658240" behindDoc="0" locked="0" layoutInCell="1" allowOverlap="1" wp14:anchorId="70348786" wp14:editId="2A401C23">
                      <wp:simplePos x="0" y="0"/>
                      <wp:positionH relativeFrom="column">
                        <wp:posOffset>-21014</wp:posOffset>
                      </wp:positionH>
                      <wp:positionV relativeFrom="paragraph">
                        <wp:posOffset>20248</wp:posOffset>
                      </wp:positionV>
                      <wp:extent cx="836762" cy="862642"/>
                      <wp:effectExtent l="0" t="0" r="20955" b="33020"/>
                      <wp:wrapNone/>
                      <wp:docPr id="1" name="直接连接符 1"/>
                      <wp:cNvGraphicFramePr/>
                      <a:graphic xmlns:a="http://schemas.openxmlformats.org/drawingml/2006/main">
                        <a:graphicData uri="http://schemas.microsoft.com/office/word/2010/wordprocessingShape">
                          <wps:wsp>
                            <wps:cNvCnPr/>
                            <wps:spPr>
                              <a:xfrm>
                                <a:off x="0" y="0"/>
                                <a:ext cx="836762" cy="86264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70F20"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6pt" to="64.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" strokecolor="windowText"/>
                  </w:pict>
                </mc:Fallback>
              </mc:AlternateContent>
            </w:r>
            <w:r>
              <w:rPr>
                <w:rFonts w:ascii="Times New Roman" w:hAnsi="Times New Roman" w:cs="Times New Roman" w:hint="eastAsia"/>
                <w:sz w:val="24"/>
                <w:szCs w:val="24"/>
              </w:rPr>
              <w:t xml:space="preserve">   </w:t>
            </w:r>
            <w:r w:rsidRPr="00BD6DBF">
              <w:rPr>
                <w:rFonts w:ascii="Times New Roman" w:hAnsi="Times New Roman" w:cs="Times New Roman" w:hint="eastAsia"/>
                <w:sz w:val="24"/>
                <w:szCs w:val="24"/>
              </w:rPr>
              <w:t xml:space="preserve"> </w:t>
            </w:r>
            <w:r w:rsidRPr="00BD6DBF">
              <w:rPr>
                <w:rFonts w:ascii="Times New Roman" w:hAnsi="Times New Roman" w:cs="Times New Roman" w:hint="eastAsia"/>
                <w:szCs w:val="21"/>
              </w:rPr>
              <w:t>系数</w:t>
            </w:r>
          </w:p>
          <w:p w:rsidR="00F04B7D" w:rsidRPr="00BD6DBF" w:rsidRDefault="00F04B7D" w:rsidP="008F72C2">
            <w:pPr>
              <w:spacing w:line="360" w:lineRule="auto"/>
              <w:rPr>
                <w:rFonts w:ascii="Times New Roman" w:hAnsi="Times New Roman" w:cs="Times New Roman"/>
                <w:szCs w:val="21"/>
              </w:rPr>
            </w:pPr>
            <w:r w:rsidRPr="00BD6DBF">
              <w:rPr>
                <w:rFonts w:ascii="Times New Roman" w:hAnsi="Times New Roman" w:cs="Times New Roman" w:hint="eastAsia"/>
                <w:szCs w:val="21"/>
              </w:rPr>
              <w:t>岗位</w:t>
            </w:r>
          </w:p>
        </w:tc>
        <w:tc>
          <w:tcPr>
            <w:tcW w:w="6839" w:type="dxa"/>
            <w:gridSpan w:val="6"/>
          </w:tcPr>
          <w:p w:rsidR="00F04B7D" w:rsidRPr="00BD6DBF" w:rsidRDefault="00F04B7D" w:rsidP="00F04B7D">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任职年限</w:t>
            </w:r>
          </w:p>
        </w:tc>
      </w:tr>
      <w:tr w:rsidR="00F04B7D" w:rsidRPr="00BD6DBF" w:rsidTr="00F04B7D">
        <w:trPr>
          <w:trHeight w:val="128"/>
        </w:trPr>
        <w:tc>
          <w:tcPr>
            <w:tcW w:w="1405" w:type="dxa"/>
            <w:vMerge/>
          </w:tcPr>
          <w:p w:rsidR="00F04B7D" w:rsidRPr="00BD6DBF" w:rsidRDefault="00F04B7D" w:rsidP="008F72C2">
            <w:pPr>
              <w:spacing w:line="360" w:lineRule="auto"/>
              <w:rPr>
                <w:rFonts w:ascii="Times New Roman" w:hAnsi="Times New Roman" w:cs="Times New Roman"/>
                <w:sz w:val="24"/>
                <w:szCs w:val="24"/>
              </w:rPr>
            </w:pPr>
          </w:p>
        </w:tc>
        <w:tc>
          <w:tcPr>
            <w:tcW w:w="1150" w:type="dxa"/>
            <w:vAlign w:val="center"/>
          </w:tcPr>
          <w:p w:rsidR="00F04B7D" w:rsidRPr="00BD6DBF" w:rsidRDefault="00F04B7D" w:rsidP="008F72C2">
            <w:pPr>
              <w:spacing w:line="300" w:lineRule="exact"/>
              <w:jc w:val="center"/>
              <w:rPr>
                <w:rFonts w:ascii="Times New Roman" w:hAnsi="Times New Roman" w:cs="Times New Roman"/>
                <w:sz w:val="24"/>
                <w:szCs w:val="24"/>
              </w:rPr>
            </w:pPr>
            <w:r w:rsidRPr="00BD6DBF">
              <w:rPr>
                <w:rFonts w:ascii="Times New Roman" w:hAnsi="Times New Roman" w:cs="Times New Roman" w:hint="eastAsia"/>
                <w:szCs w:val="21"/>
              </w:rPr>
              <w:t>3</w:t>
            </w:r>
            <w:r w:rsidRPr="00BD6DBF">
              <w:rPr>
                <w:rFonts w:ascii="Times New Roman" w:hAnsi="Times New Roman" w:cs="Times New Roman" w:hint="eastAsia"/>
                <w:szCs w:val="21"/>
              </w:rPr>
              <w:t>年以下</w:t>
            </w:r>
          </w:p>
        </w:tc>
        <w:tc>
          <w:tcPr>
            <w:tcW w:w="1150" w:type="dxa"/>
            <w:vAlign w:val="center"/>
          </w:tcPr>
          <w:p w:rsidR="00F04B7D" w:rsidRPr="00BD6DBF" w:rsidRDefault="00F04B7D" w:rsidP="008F72C2">
            <w:pPr>
              <w:spacing w:line="300" w:lineRule="exact"/>
              <w:jc w:val="center"/>
              <w:rPr>
                <w:rFonts w:ascii="Times New Roman" w:hAnsi="Times New Roman" w:cs="Times New Roman"/>
                <w:szCs w:val="21"/>
              </w:rPr>
            </w:pPr>
            <w:r w:rsidRPr="00BD6DBF">
              <w:rPr>
                <w:rFonts w:ascii="Times New Roman" w:hAnsi="Times New Roman" w:cs="Times New Roman" w:hint="eastAsia"/>
                <w:szCs w:val="21"/>
              </w:rPr>
              <w:t>4~6</w:t>
            </w:r>
            <w:r w:rsidRPr="00BD6DBF">
              <w:rPr>
                <w:rFonts w:ascii="Times New Roman" w:hAnsi="Times New Roman" w:cs="Times New Roman" w:hint="eastAsia"/>
                <w:szCs w:val="21"/>
              </w:rPr>
              <w:t>年</w:t>
            </w:r>
          </w:p>
        </w:tc>
        <w:tc>
          <w:tcPr>
            <w:tcW w:w="1022"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7~10</w:t>
            </w:r>
            <w:r w:rsidRPr="00BD6DBF">
              <w:rPr>
                <w:rFonts w:ascii="Times New Roman" w:hAnsi="Times New Roman" w:cs="Times New Roman" w:hint="eastAsia"/>
                <w:szCs w:val="21"/>
              </w:rPr>
              <w:t>年</w:t>
            </w:r>
          </w:p>
        </w:tc>
        <w:tc>
          <w:tcPr>
            <w:tcW w:w="1150"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11~15</w:t>
            </w:r>
            <w:r w:rsidRPr="00BD6DBF">
              <w:rPr>
                <w:rFonts w:ascii="Times New Roman" w:hAnsi="Times New Roman" w:cs="Times New Roman" w:hint="eastAsia"/>
                <w:szCs w:val="21"/>
              </w:rPr>
              <w:t>年</w:t>
            </w:r>
          </w:p>
        </w:tc>
        <w:tc>
          <w:tcPr>
            <w:tcW w:w="1081"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16~20</w:t>
            </w:r>
            <w:r w:rsidRPr="00BD6DBF">
              <w:rPr>
                <w:rFonts w:ascii="Times New Roman" w:hAnsi="Times New Roman" w:cs="Times New Roman" w:hint="eastAsia"/>
                <w:szCs w:val="21"/>
              </w:rPr>
              <w:t>年</w:t>
            </w:r>
          </w:p>
        </w:tc>
        <w:tc>
          <w:tcPr>
            <w:tcW w:w="1283"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20</w:t>
            </w:r>
            <w:r w:rsidRPr="00BD6DBF">
              <w:rPr>
                <w:rFonts w:ascii="Times New Roman" w:hAnsi="Times New Roman" w:cs="Times New Roman" w:hint="eastAsia"/>
                <w:szCs w:val="21"/>
              </w:rPr>
              <w:t>年以上</w:t>
            </w:r>
          </w:p>
        </w:tc>
      </w:tr>
      <w:tr w:rsidR="00F04B7D" w:rsidRPr="00BD6DBF" w:rsidTr="00F04B7D">
        <w:trPr>
          <w:trHeight w:val="630"/>
        </w:trPr>
        <w:tc>
          <w:tcPr>
            <w:tcW w:w="1405" w:type="dxa"/>
            <w:vAlign w:val="center"/>
          </w:tcPr>
          <w:p w:rsidR="00F04B7D" w:rsidRPr="00BD6DBF" w:rsidRDefault="00F04B7D" w:rsidP="008F72C2">
            <w:pPr>
              <w:spacing w:line="300" w:lineRule="exact"/>
              <w:rPr>
                <w:rFonts w:ascii="Times New Roman" w:hAnsi="Times New Roman" w:cs="Times New Roman"/>
                <w:sz w:val="18"/>
                <w:szCs w:val="18"/>
              </w:rPr>
            </w:pPr>
            <w:r w:rsidRPr="00BD6DBF">
              <w:rPr>
                <w:rFonts w:ascii="Times New Roman" w:hAnsi="Times New Roman" w:cs="Times New Roman" w:hint="eastAsia"/>
                <w:sz w:val="18"/>
                <w:szCs w:val="18"/>
              </w:rPr>
              <w:t>部分行政人员及中级以下辅导员</w:t>
            </w:r>
          </w:p>
        </w:tc>
        <w:tc>
          <w:tcPr>
            <w:tcW w:w="1150"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1..4</w:t>
            </w:r>
          </w:p>
        </w:tc>
        <w:tc>
          <w:tcPr>
            <w:tcW w:w="1150"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1.5</w:t>
            </w:r>
          </w:p>
        </w:tc>
        <w:tc>
          <w:tcPr>
            <w:tcW w:w="1022"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1.6</w:t>
            </w:r>
          </w:p>
        </w:tc>
        <w:tc>
          <w:tcPr>
            <w:tcW w:w="1150"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1.7</w:t>
            </w:r>
          </w:p>
        </w:tc>
        <w:tc>
          <w:tcPr>
            <w:tcW w:w="1081"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1.8</w:t>
            </w:r>
          </w:p>
        </w:tc>
        <w:tc>
          <w:tcPr>
            <w:tcW w:w="1283" w:type="dxa"/>
            <w:vAlign w:val="center"/>
          </w:tcPr>
          <w:p w:rsidR="00F04B7D" w:rsidRPr="00BD6DBF" w:rsidRDefault="00F04B7D" w:rsidP="008F72C2">
            <w:pPr>
              <w:spacing w:line="360" w:lineRule="auto"/>
              <w:jc w:val="center"/>
              <w:rPr>
                <w:rFonts w:ascii="Times New Roman" w:hAnsi="Times New Roman" w:cs="Times New Roman"/>
                <w:szCs w:val="21"/>
              </w:rPr>
            </w:pPr>
            <w:r w:rsidRPr="00BD6DBF">
              <w:rPr>
                <w:rFonts w:ascii="Times New Roman" w:hAnsi="Times New Roman" w:cs="Times New Roman" w:hint="eastAsia"/>
                <w:szCs w:val="21"/>
              </w:rPr>
              <w:t>1.9</w:t>
            </w:r>
          </w:p>
        </w:tc>
      </w:tr>
    </w:tbl>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系数</w:t>
      </w:r>
      <w:r w:rsidRPr="00BD6DBF">
        <w:rPr>
          <w:rFonts w:ascii="Times New Roman" w:hAnsi="Times New Roman" w:cs="Times New Roman"/>
          <w:sz w:val="24"/>
          <w:szCs w:val="24"/>
        </w:rPr>
        <w:t>F</w:t>
      </w:r>
      <w:r w:rsidRPr="00BD6DBF">
        <w:rPr>
          <w:rFonts w:ascii="Times New Roman" w:hAnsi="Times New Roman" w:cs="Times New Roman" w:hint="eastAsia"/>
          <w:sz w:val="24"/>
          <w:szCs w:val="24"/>
        </w:rPr>
        <w:t>计算方法：根据学校对于职称年限认定的相关规定：</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任职年限</w:t>
      </w:r>
      <w:r w:rsidRPr="00BD6DBF">
        <w:rPr>
          <w:rFonts w:ascii="Times New Roman" w:hAnsi="Times New Roman" w:cs="Times New Roman" w:hint="eastAsia"/>
          <w:sz w:val="24"/>
          <w:szCs w:val="24"/>
        </w:rPr>
        <w:t xml:space="preserve"> =</w:t>
      </w:r>
      <w:r w:rsidRPr="00BD6DBF">
        <w:rPr>
          <w:rFonts w:ascii="Times New Roman" w:hAnsi="Times New Roman" w:cs="Times New Roman"/>
          <w:sz w:val="24"/>
          <w:szCs w:val="24"/>
        </w:rPr>
        <w:t xml:space="preserve"> </w:t>
      </w:r>
      <w:r w:rsidRPr="00BD6DBF">
        <w:rPr>
          <w:rFonts w:ascii="Times New Roman" w:hAnsi="Times New Roman" w:cs="Times New Roman" w:hint="eastAsia"/>
          <w:sz w:val="24"/>
          <w:szCs w:val="24"/>
        </w:rPr>
        <w:t>当前年份</w:t>
      </w:r>
      <w:r w:rsidRPr="00BD6DBF">
        <w:rPr>
          <w:rFonts w:ascii="宋体" w:eastAsia="宋体" w:hAnsi="宋体" w:cs="Times New Roman" w:hint="eastAsia"/>
          <w:sz w:val="24"/>
          <w:szCs w:val="24"/>
        </w:rPr>
        <w:t>–</w:t>
      </w:r>
      <w:r w:rsidRPr="00BD6DBF">
        <w:rPr>
          <w:rFonts w:ascii="Times New Roman" w:hAnsi="Times New Roman" w:cs="Times New Roman" w:hint="eastAsia"/>
          <w:sz w:val="24"/>
          <w:szCs w:val="24"/>
        </w:rPr>
        <w:t>任职年份</w:t>
      </w:r>
      <w:r w:rsidRPr="00BD6DBF">
        <w:rPr>
          <w:rFonts w:ascii="Times New Roman" w:hAnsi="Times New Roman" w:cs="Times New Roman" w:hint="eastAsia"/>
          <w:sz w:val="24"/>
          <w:szCs w:val="24"/>
        </w:rPr>
        <w:t>+1</w:t>
      </w:r>
      <w:r w:rsidRPr="00BD6DBF">
        <w:rPr>
          <w:rFonts w:ascii="Times New Roman" w:hAnsi="Times New Roman" w:cs="Times New Roman" w:hint="eastAsia"/>
          <w:sz w:val="24"/>
          <w:szCs w:val="24"/>
        </w:rPr>
        <w:t>年。副高以上职称的系数，按照副高七级、正高四级的标准计算任职年限，并确定系数。讲师及以下职称，按岗位和职称分别确定系数，采用就高原则。</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5</w:t>
      </w:r>
      <w:r w:rsidRPr="00BD6DBF">
        <w:rPr>
          <w:rFonts w:ascii="Times New Roman" w:hAnsi="Times New Roman" w:cs="Times New Roman" w:hint="eastAsia"/>
          <w:sz w:val="24"/>
          <w:szCs w:val="24"/>
        </w:rPr>
        <w:t>、学院基础性津贴考核后发放的部分，由学院年终对相关人员岗位工作绩效进行考核后确定发放。其中</w:t>
      </w:r>
      <w:r w:rsidRPr="00BD6DBF">
        <w:rPr>
          <w:rFonts w:ascii="Times New Roman" w:hAnsi="Times New Roman" w:cs="Times New Roman" w:hint="eastAsia"/>
          <w:sz w:val="24"/>
          <w:szCs w:val="24"/>
        </w:rPr>
        <w:t>30%</w:t>
      </w:r>
      <w:r w:rsidRPr="00BD6DBF">
        <w:rPr>
          <w:rFonts w:ascii="Times New Roman" w:hAnsi="Times New Roman" w:cs="Times New Roman" w:hint="eastAsia"/>
          <w:sz w:val="24"/>
          <w:szCs w:val="24"/>
        </w:rPr>
        <w:t>用于考核合格、优秀人员（集体）的年终一次性分配；</w:t>
      </w:r>
      <w:r w:rsidRPr="00BD6DBF">
        <w:rPr>
          <w:rFonts w:ascii="Times New Roman" w:hAnsi="Times New Roman" w:cs="Times New Roman" w:hint="eastAsia"/>
          <w:sz w:val="24"/>
          <w:szCs w:val="24"/>
        </w:rPr>
        <w:t>70%</w:t>
      </w:r>
      <w:r w:rsidRPr="00BD6DBF">
        <w:rPr>
          <w:rFonts w:ascii="Times New Roman" w:hAnsi="Times New Roman" w:cs="Times New Roman" w:hint="eastAsia"/>
          <w:sz w:val="24"/>
          <w:szCs w:val="24"/>
        </w:rPr>
        <w:t>用于激励有突出业绩的教师、辅导员和管理人员。不同岗位、不同等级人员及实施年薪制人员的考核标准由学院另行制定。</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6</w:t>
      </w:r>
      <w:r w:rsidRPr="00BD6DBF">
        <w:rPr>
          <w:rFonts w:ascii="Times New Roman" w:hAnsi="Times New Roman" w:cs="Times New Roman" w:hint="eastAsia"/>
          <w:sz w:val="24"/>
          <w:szCs w:val="24"/>
        </w:rPr>
        <w:t>、学院留存部分与年终学校分配给学院的绩效奖励工资一起，对个人考核后发放。不同岗位、不同等级人员及实施年薪制人员的考核标准由学院另行制定。</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7</w:t>
      </w:r>
      <w:r w:rsidRPr="00BD6DBF">
        <w:rPr>
          <w:rFonts w:ascii="Times New Roman" w:hAnsi="Times New Roman" w:cs="Times New Roman" w:hint="eastAsia"/>
          <w:sz w:val="24"/>
          <w:szCs w:val="24"/>
        </w:rPr>
        <w:t>、学院党政正职及副职应以完成党政管理岗位工作职责为主，参与人才培养教学和科研任务的，按照学院同级专业技术职务教师的年度业绩标准及评价细则进行考核，党政正职完成</w:t>
      </w:r>
      <w:r w:rsidRPr="00BD6DBF">
        <w:rPr>
          <w:rFonts w:ascii="Times New Roman" w:hAnsi="Times New Roman" w:cs="Times New Roman" w:hint="eastAsia"/>
          <w:sz w:val="24"/>
          <w:szCs w:val="24"/>
        </w:rPr>
        <w:t>1/3</w:t>
      </w:r>
      <w:r w:rsidRPr="00BD6DBF">
        <w:rPr>
          <w:rFonts w:ascii="Times New Roman" w:hAnsi="Times New Roman" w:cs="Times New Roman" w:hint="eastAsia"/>
          <w:sz w:val="24"/>
          <w:szCs w:val="24"/>
        </w:rPr>
        <w:t>（党政副职完成</w:t>
      </w:r>
      <w:r w:rsidRPr="00BD6DBF">
        <w:rPr>
          <w:rFonts w:ascii="Times New Roman" w:hAnsi="Times New Roman" w:cs="Times New Roman" w:hint="eastAsia"/>
          <w:sz w:val="24"/>
          <w:szCs w:val="24"/>
        </w:rPr>
        <w:t>1/2</w:t>
      </w:r>
      <w:r w:rsidRPr="00BD6DBF">
        <w:rPr>
          <w:rFonts w:ascii="Times New Roman" w:hAnsi="Times New Roman" w:cs="Times New Roman" w:hint="eastAsia"/>
          <w:sz w:val="24"/>
          <w:szCs w:val="24"/>
        </w:rPr>
        <w:t>）以上的业绩部分参与业绩奖励分配，业绩奖励最高不得超过部门同级人员人均业绩奖励水平的</w:t>
      </w:r>
      <w:r w:rsidRPr="00BD6DBF">
        <w:rPr>
          <w:rFonts w:ascii="Times New Roman" w:hAnsi="Times New Roman" w:cs="Times New Roman" w:hint="eastAsia"/>
          <w:sz w:val="24"/>
          <w:szCs w:val="24"/>
        </w:rPr>
        <w:t>3</w:t>
      </w:r>
      <w:r w:rsidRPr="00BD6DBF">
        <w:rPr>
          <w:rFonts w:ascii="Times New Roman" w:hAnsi="Times New Roman" w:cs="Times New Roman" w:hint="eastAsia"/>
          <w:sz w:val="24"/>
          <w:szCs w:val="24"/>
        </w:rPr>
        <w:t>倍。（见学校文件</w:t>
      </w:r>
      <w:r w:rsidRPr="00BD6DBF">
        <w:rPr>
          <w:rFonts w:ascii="Times New Roman" w:hAnsi="Times New Roman" w:cs="Times New Roman" w:hint="eastAsia"/>
          <w:sz w:val="24"/>
          <w:szCs w:val="24"/>
        </w:rPr>
        <w:t>P15</w:t>
      </w:r>
      <w:r w:rsidRPr="00BD6DBF">
        <w:rPr>
          <w:rFonts w:ascii="Times New Roman" w:hAnsi="Times New Roman" w:cs="Times New Roman" w:hint="eastAsia"/>
          <w:sz w:val="24"/>
          <w:szCs w:val="24"/>
        </w:rPr>
        <w:t>）</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8</w:t>
      </w:r>
      <w:r w:rsidRPr="00BD6DBF">
        <w:rPr>
          <w:rFonts w:ascii="Times New Roman" w:hAnsi="Times New Roman" w:cs="Times New Roman" w:hint="eastAsia"/>
          <w:sz w:val="24"/>
          <w:szCs w:val="24"/>
        </w:rPr>
        <w:t>、实行年薪制的人员，按照学院正高级人员标准发放学院基础性津贴；根据工作协议书约定，按年度和聘期相结合的方式进行考核，年度考核合格且学院同意兑现年薪标准者，当年度绩效奖励工资应不低于本部门正高级人员的平均水平。聘期结束时根据本人聘期考核结果统一进行年薪结算。（见学校文件</w:t>
      </w:r>
      <w:r w:rsidRPr="00BD6DBF">
        <w:rPr>
          <w:rFonts w:ascii="Times New Roman" w:hAnsi="Times New Roman" w:cs="Times New Roman" w:hint="eastAsia"/>
          <w:sz w:val="24"/>
          <w:szCs w:val="24"/>
        </w:rPr>
        <w:t>P15</w:t>
      </w:r>
      <w:r w:rsidRPr="00BD6DBF">
        <w:rPr>
          <w:rFonts w:ascii="Times New Roman" w:hAnsi="Times New Roman" w:cs="Times New Roman" w:hint="eastAsia"/>
          <w:sz w:val="24"/>
          <w:szCs w:val="24"/>
        </w:rPr>
        <w:t>）</w:t>
      </w:r>
    </w:p>
    <w:p w:rsidR="00F04B7D" w:rsidRPr="00BD6DBF" w:rsidRDefault="00F04B7D" w:rsidP="00F04B7D">
      <w:pPr>
        <w:spacing w:line="360" w:lineRule="auto"/>
        <w:ind w:firstLine="480"/>
        <w:rPr>
          <w:b/>
          <w:sz w:val="24"/>
          <w:szCs w:val="24"/>
        </w:rPr>
      </w:pPr>
      <w:r w:rsidRPr="00BD6DBF">
        <w:rPr>
          <w:rFonts w:hint="eastAsia"/>
          <w:b/>
          <w:sz w:val="24"/>
          <w:szCs w:val="24"/>
        </w:rPr>
        <w:t>五、年末业绩考核及奖励办法</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 xml:space="preserve">1. </w:t>
      </w:r>
      <w:r w:rsidRPr="00BD6DBF">
        <w:rPr>
          <w:rFonts w:ascii="Times New Roman" w:hAnsi="Times New Roman" w:cs="Times New Roman" w:hint="eastAsia"/>
          <w:sz w:val="24"/>
          <w:szCs w:val="24"/>
        </w:rPr>
        <w:t>根据学院获得的相应资源，进行资源分配；</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 xml:space="preserve">2. </w:t>
      </w:r>
      <w:r w:rsidRPr="00BD6DBF">
        <w:rPr>
          <w:rFonts w:ascii="Times New Roman" w:hAnsi="Times New Roman" w:cs="Times New Roman" w:hint="eastAsia"/>
          <w:sz w:val="24"/>
          <w:szCs w:val="24"/>
        </w:rPr>
        <w:t>根据学院总体超额完成教学科研业绩点数，确定超业绩点奖励标准；根据学院总体超额完成成果业绩点情况，确定每一超成果业绩点奖励标准；</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 xml:space="preserve">3. </w:t>
      </w:r>
      <w:r w:rsidRPr="00BD6DBF">
        <w:rPr>
          <w:rFonts w:ascii="Times New Roman" w:hAnsi="Times New Roman" w:cs="Times New Roman" w:hint="eastAsia"/>
          <w:sz w:val="24"/>
          <w:szCs w:val="24"/>
        </w:rPr>
        <w:t>根据管理人员岗位职责考核结果，确定管理岗位人员业绩津贴奖励标准；</w:t>
      </w:r>
      <w:r w:rsidRPr="00BD6DBF">
        <w:rPr>
          <w:rFonts w:ascii="Times New Roman" w:hAnsi="Times New Roman" w:cs="Times New Roman" w:hint="eastAsia"/>
          <w:sz w:val="24"/>
          <w:szCs w:val="24"/>
        </w:rPr>
        <w:lastRenderedPageBreak/>
        <w:t>根据成果的质量及对学院发展所做的贡献，确定年度单项奖。</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以上均为年末一次发放。</w:t>
      </w:r>
    </w:p>
    <w:p w:rsidR="00F04B7D" w:rsidRPr="00BD6DBF" w:rsidRDefault="00F04B7D" w:rsidP="00F04B7D">
      <w:pPr>
        <w:spacing w:line="360" w:lineRule="auto"/>
        <w:ind w:firstLine="480"/>
        <w:rPr>
          <w:b/>
          <w:sz w:val="24"/>
          <w:szCs w:val="24"/>
        </w:rPr>
      </w:pPr>
      <w:r w:rsidRPr="00BD6DBF">
        <w:rPr>
          <w:rFonts w:hint="eastAsia"/>
          <w:b/>
          <w:sz w:val="24"/>
          <w:szCs w:val="24"/>
        </w:rPr>
        <w:t>六、其他</w:t>
      </w:r>
    </w:p>
    <w:p w:rsidR="00F04B7D" w:rsidRPr="00BD6DBF" w:rsidRDefault="00F04B7D" w:rsidP="00F04B7D">
      <w:pPr>
        <w:spacing w:line="360" w:lineRule="auto"/>
        <w:ind w:firstLineChars="200" w:firstLine="480"/>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w:t>
      </w:r>
      <w:r w:rsidRPr="00BD6DBF">
        <w:rPr>
          <w:rFonts w:ascii="Times New Roman" w:eastAsia="宋体" w:hAnsi="Times New Roman" w:cs="Times New Roman" w:hint="eastAsia"/>
          <w:sz w:val="24"/>
          <w:szCs w:val="24"/>
        </w:rPr>
        <w:t>、</w:t>
      </w:r>
      <w:r w:rsidRPr="00BD6DBF">
        <w:rPr>
          <w:rFonts w:ascii="Times New Roman" w:eastAsia="宋体" w:hAnsi="Times New Roman" w:cs="Times New Roman"/>
          <w:sz w:val="24"/>
          <w:szCs w:val="24"/>
        </w:rPr>
        <w:t>新进人员参照学校有关文件精神和规定执行。</w:t>
      </w:r>
    </w:p>
    <w:p w:rsidR="00F04B7D" w:rsidRPr="00BD6DBF" w:rsidRDefault="00F04B7D" w:rsidP="00F04B7D">
      <w:pPr>
        <w:spacing w:line="360" w:lineRule="auto"/>
        <w:ind w:left="360" w:firstLineChars="50" w:firstLine="120"/>
        <w:rPr>
          <w:rFonts w:ascii="Times New Roman" w:eastAsia="宋体" w:hAnsi="Times New Roman" w:cs="Times New Roman"/>
          <w:sz w:val="24"/>
          <w:szCs w:val="24"/>
        </w:rPr>
      </w:pPr>
      <w:r w:rsidRPr="00BD6DBF">
        <w:rPr>
          <w:rFonts w:ascii="宋体" w:eastAsia="宋体" w:hAnsi="Courier New" w:cs="Times New Roman" w:hint="eastAsia"/>
          <w:sz w:val="24"/>
          <w:szCs w:val="24"/>
        </w:rPr>
        <w:t>2、兼职工作量及</w:t>
      </w:r>
      <w:r w:rsidRPr="00BD6DBF">
        <w:rPr>
          <w:rFonts w:ascii="宋体" w:eastAsia="宋体" w:hAnsi="Courier New" w:cs="Times New Roman"/>
          <w:sz w:val="24"/>
          <w:szCs w:val="24"/>
        </w:rPr>
        <w:t>其他有关事宜参照</w:t>
      </w:r>
      <w:r w:rsidRPr="00BD6DBF">
        <w:rPr>
          <w:rFonts w:ascii="宋体" w:eastAsia="宋体" w:hAnsi="Courier New" w:cs="Times New Roman" w:hint="eastAsia"/>
          <w:sz w:val="24"/>
          <w:szCs w:val="24"/>
        </w:rPr>
        <w:t>学校相关</w:t>
      </w:r>
      <w:r w:rsidRPr="00BD6DBF">
        <w:rPr>
          <w:rFonts w:ascii="宋体" w:eastAsia="宋体" w:hAnsi="Courier New" w:cs="Times New Roman"/>
          <w:sz w:val="24"/>
          <w:szCs w:val="24"/>
        </w:rPr>
        <w:t>文件精神和规定执行。</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3、本方案由管理学院负责解释，如与学校相关文件精神抵触，则按学校相关文件执行。</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4</w:t>
      </w:r>
      <w:r w:rsidRPr="00BD6DBF">
        <w:rPr>
          <w:rFonts w:ascii="Times New Roman" w:hAnsi="Times New Roman" w:cs="Times New Roman" w:hint="eastAsia"/>
          <w:sz w:val="24"/>
          <w:szCs w:val="24"/>
        </w:rPr>
        <w:t>、本方案经学院第五届教代会第一次会议审议通过后，于</w:t>
      </w:r>
      <w:r w:rsidRPr="00BD6DBF">
        <w:rPr>
          <w:rFonts w:ascii="Times New Roman" w:hAnsi="Times New Roman" w:cs="Times New Roman" w:hint="eastAsia"/>
          <w:sz w:val="24"/>
          <w:szCs w:val="24"/>
        </w:rPr>
        <w:t>2018</w:t>
      </w:r>
      <w:r w:rsidRPr="00BD6DBF">
        <w:rPr>
          <w:rFonts w:ascii="Times New Roman" w:hAnsi="Times New Roman" w:cs="Times New Roman" w:hint="eastAsia"/>
          <w:sz w:val="24"/>
          <w:szCs w:val="24"/>
        </w:rPr>
        <w:t>年</w:t>
      </w:r>
      <w:r w:rsidRPr="00BD6DBF">
        <w:rPr>
          <w:rFonts w:ascii="Times New Roman" w:hAnsi="Times New Roman" w:cs="Times New Roman" w:hint="eastAsia"/>
          <w:sz w:val="24"/>
          <w:szCs w:val="24"/>
        </w:rPr>
        <w:t>1</w:t>
      </w:r>
      <w:r w:rsidRPr="00BD6DBF">
        <w:rPr>
          <w:rFonts w:ascii="Times New Roman" w:hAnsi="Times New Roman" w:cs="Times New Roman" w:hint="eastAsia"/>
          <w:sz w:val="24"/>
          <w:szCs w:val="24"/>
        </w:rPr>
        <w:t>月起执行，由学院教代会负责解释。</w:t>
      </w:r>
    </w:p>
    <w:p w:rsidR="00F04B7D"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5</w:t>
      </w:r>
      <w:r w:rsidRPr="00BD6DBF">
        <w:rPr>
          <w:rFonts w:ascii="Times New Roman" w:hAnsi="Times New Roman" w:cs="Times New Roman" w:hint="eastAsia"/>
          <w:sz w:val="24"/>
          <w:szCs w:val="24"/>
        </w:rPr>
        <w:t>、</w:t>
      </w:r>
      <w:r w:rsidRPr="00BD6DBF">
        <w:rPr>
          <w:rFonts w:ascii="Times New Roman" w:hAnsi="Times New Roman" w:cs="Times New Roman" w:hint="eastAsia"/>
          <w:sz w:val="24"/>
          <w:szCs w:val="24"/>
        </w:rPr>
        <w:t xml:space="preserve"> </w:t>
      </w:r>
      <w:r w:rsidRPr="00BD6DBF">
        <w:rPr>
          <w:rFonts w:ascii="Times New Roman" w:hAnsi="Times New Roman" w:cs="Times New Roman" w:hint="eastAsia"/>
          <w:sz w:val="24"/>
          <w:szCs w:val="24"/>
        </w:rPr>
        <w:t>本方案在执行过程中，如遇未及事宜或新情况，由教代会代表会议对条文作相应修改。</w:t>
      </w:r>
    </w:p>
    <w:p w:rsidR="00F04B7D" w:rsidRPr="00F04B7D" w:rsidRDefault="00F04B7D" w:rsidP="00F04B7D">
      <w:pPr>
        <w:spacing w:line="360" w:lineRule="auto"/>
        <w:ind w:firstLine="480"/>
        <w:rPr>
          <w:rFonts w:ascii="Times New Roman" w:hAnsi="Times New Roman" w:cs="Times New Roman" w:hint="eastAsia"/>
          <w:sz w:val="24"/>
          <w:szCs w:val="24"/>
        </w:rPr>
      </w:pPr>
    </w:p>
    <w:p w:rsidR="00F04B7D" w:rsidRPr="00BD6DBF" w:rsidRDefault="00F04B7D" w:rsidP="00F04B7D">
      <w:pPr>
        <w:spacing w:line="360" w:lineRule="auto"/>
        <w:ind w:firstLine="480"/>
        <w:rPr>
          <w:rFonts w:ascii="Times New Roman" w:hAnsi="Times New Roman" w:cs="Times New Roman"/>
          <w:b/>
          <w:sz w:val="24"/>
          <w:szCs w:val="24"/>
        </w:rPr>
      </w:pPr>
      <w:r w:rsidRPr="00BD6DBF">
        <w:rPr>
          <w:rFonts w:ascii="Times New Roman" w:hAnsi="Times New Roman" w:cs="Times New Roman" w:hint="eastAsia"/>
          <w:b/>
          <w:sz w:val="24"/>
          <w:szCs w:val="24"/>
        </w:rPr>
        <w:t>附件</w:t>
      </w:r>
    </w:p>
    <w:p w:rsidR="00F04B7D" w:rsidRPr="00BD6DBF" w:rsidRDefault="00F04B7D" w:rsidP="00F04B7D">
      <w:pPr>
        <w:pStyle w:val="a7"/>
        <w:numPr>
          <w:ilvl w:val="0"/>
          <w:numId w:val="4"/>
        </w:numPr>
        <w:spacing w:line="360" w:lineRule="auto"/>
        <w:ind w:firstLineChars="0"/>
        <w:rPr>
          <w:rFonts w:ascii="Times New Roman" w:hAnsi="Times New Roman" w:cs="Times New Roman"/>
          <w:sz w:val="24"/>
          <w:szCs w:val="24"/>
        </w:rPr>
      </w:pPr>
      <w:r w:rsidRPr="00BD6DBF">
        <w:rPr>
          <w:rFonts w:ascii="Times New Roman" w:hAnsi="Times New Roman" w:cs="Times New Roman" w:hint="eastAsia"/>
          <w:sz w:val="24"/>
          <w:szCs w:val="24"/>
        </w:rPr>
        <w:t>管理学院教学、科研年终考核办法</w:t>
      </w:r>
      <w:r w:rsidRPr="00BD6DBF">
        <w:rPr>
          <w:rFonts w:ascii="Times New Roman" w:hAnsi="Times New Roman" w:cs="Times New Roman" w:hint="eastAsia"/>
          <w:sz w:val="24"/>
          <w:szCs w:val="24"/>
        </w:rPr>
        <w:t xml:space="preserve"> (</w:t>
      </w:r>
      <w:r w:rsidRPr="00BD6DBF">
        <w:rPr>
          <w:rFonts w:ascii="Times New Roman" w:hAnsi="Times New Roman" w:cs="Times New Roman" w:hint="eastAsia"/>
          <w:sz w:val="24"/>
          <w:szCs w:val="24"/>
        </w:rPr>
        <w:t>修订</w:t>
      </w:r>
      <w:r w:rsidRPr="00BD6DBF">
        <w:rPr>
          <w:rFonts w:ascii="Times New Roman" w:hAnsi="Times New Roman" w:cs="Times New Roman" w:hint="eastAsia"/>
          <w:sz w:val="24"/>
          <w:szCs w:val="24"/>
        </w:rPr>
        <w:t>)</w:t>
      </w:r>
    </w:p>
    <w:p w:rsidR="00F04B7D" w:rsidRPr="00BD6DBF" w:rsidRDefault="00F04B7D" w:rsidP="00F04B7D">
      <w:pPr>
        <w:pStyle w:val="a7"/>
        <w:numPr>
          <w:ilvl w:val="0"/>
          <w:numId w:val="4"/>
        </w:numPr>
        <w:spacing w:line="360" w:lineRule="auto"/>
        <w:ind w:firstLineChars="0"/>
        <w:rPr>
          <w:rFonts w:ascii="Times New Roman" w:hAnsi="Times New Roman" w:cs="Times New Roman"/>
          <w:sz w:val="24"/>
          <w:szCs w:val="24"/>
        </w:rPr>
      </w:pPr>
      <w:r w:rsidRPr="00BD6DBF">
        <w:rPr>
          <w:rFonts w:ascii="Times New Roman" w:hAnsi="Times New Roman" w:cs="Times New Roman" w:hint="eastAsia"/>
          <w:sz w:val="24"/>
          <w:szCs w:val="24"/>
        </w:rPr>
        <w:t>管理学院就业工作奖励方案</w:t>
      </w:r>
    </w:p>
    <w:p w:rsidR="00F04B7D" w:rsidRPr="00BD6DBF"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3</w:t>
      </w:r>
      <w:r w:rsidRPr="00BD6DBF">
        <w:rPr>
          <w:rFonts w:ascii="Times New Roman" w:hAnsi="Times New Roman" w:cs="Times New Roman" w:hint="eastAsia"/>
          <w:sz w:val="24"/>
          <w:szCs w:val="24"/>
        </w:rPr>
        <w:t>、管理学院岗位聘任年度考核细则</w:t>
      </w:r>
      <w:r w:rsidRPr="00BD6DBF">
        <w:rPr>
          <w:rFonts w:ascii="Times New Roman" w:hAnsi="Times New Roman" w:cs="Times New Roman" w:hint="eastAsia"/>
          <w:sz w:val="24"/>
          <w:szCs w:val="24"/>
        </w:rPr>
        <w:t xml:space="preserve"> (</w:t>
      </w:r>
      <w:r w:rsidRPr="00BD6DBF">
        <w:rPr>
          <w:rFonts w:ascii="Times New Roman" w:hAnsi="Times New Roman" w:cs="Times New Roman" w:hint="eastAsia"/>
          <w:sz w:val="24"/>
          <w:szCs w:val="24"/>
        </w:rPr>
        <w:t>修订</w:t>
      </w:r>
      <w:r w:rsidRPr="00BD6DBF">
        <w:rPr>
          <w:rFonts w:ascii="Times New Roman" w:hAnsi="Times New Roman" w:cs="Times New Roman" w:hint="eastAsia"/>
          <w:sz w:val="24"/>
          <w:szCs w:val="24"/>
        </w:rPr>
        <w:t>)</w:t>
      </w:r>
    </w:p>
    <w:p w:rsidR="00F04B7D" w:rsidRDefault="00F04B7D" w:rsidP="00F04B7D">
      <w:pPr>
        <w:spacing w:line="360" w:lineRule="auto"/>
        <w:ind w:firstLine="480"/>
        <w:rPr>
          <w:rFonts w:ascii="Times New Roman" w:hAnsi="Times New Roman" w:cs="Times New Roman"/>
          <w:sz w:val="24"/>
          <w:szCs w:val="24"/>
        </w:rPr>
      </w:pPr>
      <w:r w:rsidRPr="00BD6DBF">
        <w:rPr>
          <w:rFonts w:ascii="Times New Roman" w:hAnsi="Times New Roman" w:cs="Times New Roman" w:hint="eastAsia"/>
          <w:sz w:val="24"/>
          <w:szCs w:val="24"/>
        </w:rPr>
        <w:t>4</w:t>
      </w:r>
      <w:r w:rsidRPr="00BD6DBF">
        <w:rPr>
          <w:rFonts w:ascii="Times New Roman" w:hAnsi="Times New Roman" w:cs="Times New Roman" w:hint="eastAsia"/>
          <w:sz w:val="24"/>
          <w:szCs w:val="24"/>
        </w:rPr>
        <w:t>、管理学院年终奖励方案</w:t>
      </w:r>
    </w:p>
    <w:p w:rsidR="00F04B7D" w:rsidRDefault="00F04B7D" w:rsidP="00F04B7D">
      <w:pPr>
        <w:spacing w:line="360" w:lineRule="auto"/>
        <w:ind w:firstLine="480"/>
        <w:rPr>
          <w:rFonts w:ascii="Times New Roman" w:hAnsi="Times New Roman" w:cs="Times New Roman"/>
          <w:sz w:val="24"/>
          <w:szCs w:val="24"/>
        </w:rPr>
      </w:pPr>
    </w:p>
    <w:p w:rsidR="00F04B7D" w:rsidRDefault="00F04B7D" w:rsidP="00F04B7D">
      <w:pPr>
        <w:spacing w:line="360" w:lineRule="auto"/>
        <w:ind w:firstLine="480"/>
        <w:rPr>
          <w:rFonts w:ascii="Times New Roman" w:hAnsi="Times New Roman" w:cs="Times New Roman"/>
          <w:sz w:val="24"/>
          <w:szCs w:val="24"/>
        </w:rPr>
      </w:pPr>
    </w:p>
    <w:p w:rsidR="00F04B7D" w:rsidRDefault="00F04B7D" w:rsidP="00F04B7D">
      <w:pPr>
        <w:spacing w:line="360" w:lineRule="auto"/>
        <w:ind w:firstLine="480"/>
        <w:rPr>
          <w:rFonts w:ascii="Times New Roman" w:hAnsi="Times New Roman" w:cs="Times New Roman"/>
          <w:sz w:val="24"/>
          <w:szCs w:val="24"/>
        </w:rPr>
      </w:pPr>
    </w:p>
    <w:p w:rsidR="00F04B7D" w:rsidRPr="00BD6DBF" w:rsidRDefault="00F04B7D" w:rsidP="00F04B7D">
      <w:pPr>
        <w:spacing w:line="360" w:lineRule="auto"/>
        <w:ind w:firstLine="480"/>
        <w:rPr>
          <w:rFonts w:ascii="Times New Roman" w:hAnsi="Times New Roman" w:cs="Times New Roman" w:hint="eastAsia"/>
          <w:sz w:val="24"/>
          <w:szCs w:val="24"/>
        </w:rPr>
      </w:pPr>
    </w:p>
    <w:p w:rsidR="00F04B7D" w:rsidRPr="00BD6DBF" w:rsidRDefault="00F04B7D" w:rsidP="00F04B7D">
      <w:pPr>
        <w:spacing w:line="360" w:lineRule="auto"/>
        <w:ind w:firstLine="480"/>
        <w:jc w:val="right"/>
        <w:rPr>
          <w:rFonts w:ascii="Times New Roman" w:hAnsi="Times New Roman" w:cs="Times New Roman"/>
          <w:sz w:val="24"/>
          <w:szCs w:val="24"/>
        </w:rPr>
      </w:pPr>
      <w:r w:rsidRPr="00BD6DBF">
        <w:rPr>
          <w:rFonts w:ascii="Times New Roman" w:hAnsi="Times New Roman" w:cs="Times New Roman" w:hint="eastAsia"/>
          <w:sz w:val="24"/>
          <w:szCs w:val="24"/>
        </w:rPr>
        <w:t>管理学院</w:t>
      </w:r>
    </w:p>
    <w:p w:rsidR="00F04B7D" w:rsidRDefault="00F04B7D" w:rsidP="00F04B7D">
      <w:pPr>
        <w:spacing w:line="360" w:lineRule="auto"/>
        <w:ind w:firstLine="480"/>
        <w:jc w:val="right"/>
        <w:rPr>
          <w:rFonts w:ascii="Times New Roman" w:hAnsi="Times New Roman" w:cs="Times New Roman"/>
          <w:sz w:val="24"/>
          <w:szCs w:val="24"/>
        </w:rPr>
      </w:pPr>
      <w:r w:rsidRPr="00BD6DBF">
        <w:rPr>
          <w:rFonts w:ascii="Times New Roman" w:hAnsi="Times New Roman" w:cs="Times New Roman" w:hint="eastAsia"/>
          <w:sz w:val="24"/>
          <w:szCs w:val="24"/>
        </w:rPr>
        <w:t>2017</w:t>
      </w:r>
      <w:r w:rsidRPr="00BD6DBF">
        <w:rPr>
          <w:rFonts w:ascii="Times New Roman" w:hAnsi="Times New Roman" w:cs="Times New Roman" w:hint="eastAsia"/>
          <w:sz w:val="24"/>
          <w:szCs w:val="24"/>
        </w:rPr>
        <w:t>年</w:t>
      </w:r>
      <w:r w:rsidRPr="00BD6DBF">
        <w:rPr>
          <w:rFonts w:ascii="Times New Roman" w:hAnsi="Times New Roman" w:cs="Times New Roman" w:hint="eastAsia"/>
          <w:sz w:val="24"/>
          <w:szCs w:val="24"/>
        </w:rPr>
        <w:t>12</w:t>
      </w:r>
      <w:r w:rsidRPr="00BD6DBF">
        <w:rPr>
          <w:rFonts w:ascii="Times New Roman" w:hAnsi="Times New Roman" w:cs="Times New Roman" w:hint="eastAsia"/>
          <w:sz w:val="24"/>
          <w:szCs w:val="24"/>
        </w:rPr>
        <w:t>月</w:t>
      </w:r>
      <w:r w:rsidRPr="00BD6DBF">
        <w:rPr>
          <w:rFonts w:ascii="Times New Roman" w:hAnsi="Times New Roman" w:cs="Times New Roman" w:hint="eastAsia"/>
          <w:sz w:val="24"/>
          <w:szCs w:val="24"/>
        </w:rPr>
        <w:t>6</w:t>
      </w:r>
      <w:r w:rsidRPr="00BD6DBF">
        <w:rPr>
          <w:rFonts w:ascii="Times New Roman" w:hAnsi="Times New Roman" w:cs="Times New Roman" w:hint="eastAsia"/>
          <w:sz w:val="24"/>
          <w:szCs w:val="24"/>
        </w:rPr>
        <w:t>日</w:t>
      </w:r>
    </w:p>
    <w:p w:rsidR="00F04B7D" w:rsidRDefault="00F04B7D">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F04B7D" w:rsidRPr="00BD6DBF" w:rsidRDefault="00F04B7D" w:rsidP="00F04B7D">
      <w:pPr>
        <w:spacing w:line="360" w:lineRule="auto"/>
        <w:rPr>
          <w:rFonts w:ascii="Times New Roman" w:hAnsi="Times New Roman" w:cs="Times New Roman"/>
          <w:sz w:val="24"/>
          <w:szCs w:val="24"/>
        </w:rPr>
      </w:pPr>
      <w:r w:rsidRPr="00BD6DBF">
        <w:rPr>
          <w:rFonts w:ascii="Times New Roman" w:eastAsia="宋体" w:hAnsi="Times New Roman" w:cs="Times New Roman" w:hint="eastAsia"/>
          <w:b/>
          <w:sz w:val="24"/>
          <w:szCs w:val="24"/>
        </w:rPr>
        <w:lastRenderedPageBreak/>
        <w:t>附件</w:t>
      </w:r>
      <w:r w:rsidRPr="00BD6DBF">
        <w:rPr>
          <w:rFonts w:ascii="Times New Roman" w:eastAsia="宋体" w:hAnsi="Times New Roman" w:cs="Times New Roman" w:hint="eastAsia"/>
          <w:b/>
          <w:sz w:val="24"/>
          <w:szCs w:val="24"/>
        </w:rPr>
        <w:t>1</w:t>
      </w:r>
    </w:p>
    <w:p w:rsidR="00F04B7D" w:rsidRPr="00BD6DBF" w:rsidRDefault="00F04B7D" w:rsidP="00F04B7D">
      <w:pPr>
        <w:spacing w:line="360" w:lineRule="auto"/>
        <w:jc w:val="center"/>
        <w:rPr>
          <w:rFonts w:ascii="Times New Roman" w:eastAsia="宋体" w:hAnsi="Times New Roman" w:cs="Times New Roman"/>
          <w:b/>
          <w:sz w:val="24"/>
          <w:szCs w:val="24"/>
        </w:rPr>
      </w:pPr>
      <w:r w:rsidRPr="00BD6DBF">
        <w:rPr>
          <w:rFonts w:ascii="Times New Roman" w:eastAsia="宋体" w:hAnsi="Times New Roman" w:cs="Times New Roman" w:hint="eastAsia"/>
          <w:b/>
          <w:sz w:val="24"/>
          <w:szCs w:val="24"/>
        </w:rPr>
        <w:t>管理学院科研、教学年终考核办法</w:t>
      </w:r>
    </w:p>
    <w:p w:rsidR="00F04B7D" w:rsidRPr="00BD6DBF" w:rsidRDefault="00F04B7D" w:rsidP="00F04B7D">
      <w:pPr>
        <w:spacing w:line="360" w:lineRule="auto"/>
        <w:rPr>
          <w:rFonts w:ascii="Times New Roman" w:eastAsia="宋体" w:hAnsi="Times New Roman" w:cs="Times New Roman"/>
          <w:b/>
          <w:sz w:val="24"/>
          <w:szCs w:val="24"/>
        </w:rPr>
      </w:pPr>
    </w:p>
    <w:p w:rsidR="00F04B7D" w:rsidRPr="00BD6DBF" w:rsidRDefault="00F04B7D" w:rsidP="00F04B7D">
      <w:pPr>
        <w:spacing w:line="360" w:lineRule="auto"/>
        <w:ind w:firstLineChars="200" w:firstLine="480"/>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专业技术岗位科研年终考核，设教授</w:t>
      </w:r>
      <w:r w:rsidRPr="00BD6DBF">
        <w:rPr>
          <w:rFonts w:ascii="Times New Roman" w:eastAsia="宋体" w:hAnsi="Times New Roman" w:cs="Times New Roman"/>
          <w:sz w:val="24"/>
          <w:szCs w:val="24"/>
        </w:rPr>
        <w:t>3</w:t>
      </w:r>
      <w:r w:rsidRPr="00BD6DBF">
        <w:rPr>
          <w:rFonts w:ascii="宋体" w:eastAsia="宋体" w:hAnsi="宋体" w:cs="Times New Roman" w:hint="eastAsia"/>
          <w:sz w:val="24"/>
          <w:szCs w:val="24"/>
        </w:rPr>
        <w:t>档</w:t>
      </w:r>
      <w:r w:rsidRPr="00BD6DBF">
        <w:rPr>
          <w:rFonts w:ascii="Times New Roman" w:eastAsia="宋体" w:hAnsi="Times New Roman" w:cs="Times New Roman" w:hint="eastAsia"/>
          <w:sz w:val="24"/>
          <w:szCs w:val="24"/>
        </w:rPr>
        <w:t>、副教授</w:t>
      </w:r>
      <w:r w:rsidRPr="00BD6DBF">
        <w:rPr>
          <w:rFonts w:ascii="Times New Roman" w:eastAsia="宋体" w:hAnsi="Times New Roman" w:cs="Times New Roman"/>
          <w:sz w:val="24"/>
          <w:szCs w:val="24"/>
        </w:rPr>
        <w:t>3</w:t>
      </w:r>
      <w:r w:rsidRPr="00BD6DBF">
        <w:rPr>
          <w:rFonts w:ascii="宋体" w:eastAsia="宋体" w:hAnsi="宋体" w:cs="Times New Roman" w:hint="eastAsia"/>
          <w:sz w:val="24"/>
          <w:szCs w:val="24"/>
        </w:rPr>
        <w:t>档</w:t>
      </w:r>
      <w:r w:rsidRPr="00BD6DBF">
        <w:rPr>
          <w:rFonts w:ascii="Times New Roman" w:eastAsia="宋体" w:hAnsi="Times New Roman" w:cs="Times New Roman" w:hint="eastAsia"/>
          <w:sz w:val="24"/>
          <w:szCs w:val="24"/>
        </w:rPr>
        <w:t>、讲师</w:t>
      </w:r>
      <w:r w:rsidRPr="00BD6DBF">
        <w:rPr>
          <w:rFonts w:ascii="Times New Roman" w:eastAsia="宋体" w:hAnsi="Times New Roman" w:cs="Times New Roman" w:hint="eastAsia"/>
          <w:sz w:val="24"/>
          <w:szCs w:val="24"/>
        </w:rPr>
        <w:t>1</w:t>
      </w:r>
      <w:r w:rsidRPr="00BD6DBF">
        <w:rPr>
          <w:rFonts w:ascii="Times New Roman" w:eastAsia="宋体" w:hAnsi="Times New Roman" w:cs="Times New Roman" w:hint="eastAsia"/>
          <w:sz w:val="24"/>
          <w:szCs w:val="24"/>
        </w:rPr>
        <w:t>档、共</w:t>
      </w:r>
      <w:r w:rsidRPr="00BD6DBF">
        <w:rPr>
          <w:rFonts w:ascii="Times New Roman" w:eastAsia="宋体" w:hAnsi="Times New Roman" w:cs="Times New Roman" w:hint="eastAsia"/>
          <w:sz w:val="24"/>
          <w:szCs w:val="24"/>
        </w:rPr>
        <w:t>7</w:t>
      </w:r>
      <w:r w:rsidRPr="00BD6DBF">
        <w:rPr>
          <w:rFonts w:ascii="Times New Roman" w:eastAsia="宋体" w:hAnsi="Times New Roman" w:cs="Times New Roman" w:hint="eastAsia"/>
          <w:sz w:val="24"/>
          <w:szCs w:val="24"/>
        </w:rPr>
        <w:t>档。</w:t>
      </w:r>
    </w:p>
    <w:p w:rsidR="00F04B7D" w:rsidRPr="00BD6DBF" w:rsidRDefault="00F04B7D" w:rsidP="00F04B7D">
      <w:pPr>
        <w:spacing w:line="360" w:lineRule="auto"/>
        <w:rPr>
          <w:rFonts w:ascii="Times New Roman" w:eastAsia="宋体" w:hAnsi="Times New Roman" w:cs="Times New Roman"/>
          <w:b/>
          <w:sz w:val="24"/>
          <w:szCs w:val="24"/>
        </w:rPr>
      </w:pPr>
      <w:r w:rsidRPr="00BD6DBF">
        <w:rPr>
          <w:rFonts w:ascii="Times New Roman" w:eastAsia="宋体" w:hAnsi="Times New Roman" w:cs="Times New Roman" w:hint="eastAsia"/>
          <w:b/>
          <w:sz w:val="24"/>
          <w:szCs w:val="24"/>
        </w:rPr>
        <w:t>一、教师年度岗位业绩基本标准</w:t>
      </w:r>
    </w:p>
    <w:p w:rsidR="00F04B7D" w:rsidRPr="00BD6DBF" w:rsidRDefault="00F04B7D" w:rsidP="00F04B7D">
      <w:pPr>
        <w:spacing w:line="360" w:lineRule="auto"/>
        <w:ind w:firstLineChars="100" w:firstLine="240"/>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表</w:t>
      </w:r>
      <w:r w:rsidRPr="00BD6DBF">
        <w:rPr>
          <w:rFonts w:ascii="Times New Roman" w:eastAsia="宋体" w:hAnsi="Times New Roman" w:cs="Times New Roman"/>
          <w:sz w:val="24"/>
          <w:szCs w:val="24"/>
        </w:rPr>
        <w:t xml:space="preserve">1                </w:t>
      </w:r>
      <w:r w:rsidRPr="00BD6DBF">
        <w:rPr>
          <w:rFonts w:ascii="Times New Roman" w:eastAsia="宋体" w:hAnsi="Times New Roman" w:cs="Times New Roman" w:hint="eastAsia"/>
          <w:sz w:val="24"/>
          <w:szCs w:val="24"/>
        </w:rPr>
        <w:t xml:space="preserve">    </w:t>
      </w:r>
      <w:r w:rsidRPr="00BD6DBF">
        <w:rPr>
          <w:rFonts w:ascii="Times New Roman" w:eastAsia="宋体" w:hAnsi="Times New Roman" w:cs="Times New Roman" w:hint="eastAsia"/>
          <w:sz w:val="24"/>
          <w:szCs w:val="24"/>
        </w:rPr>
        <w:t>专业技术岗位年度考核业绩点指标</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016"/>
        <w:gridCol w:w="889"/>
        <w:gridCol w:w="891"/>
        <w:gridCol w:w="890"/>
        <w:gridCol w:w="889"/>
        <w:gridCol w:w="890"/>
        <w:gridCol w:w="1016"/>
      </w:tblGrid>
      <w:tr w:rsidR="00F04B7D" w:rsidRPr="00BD6DBF" w:rsidTr="00C66086">
        <w:trPr>
          <w:trHeight w:val="160"/>
          <w:jc w:val="center"/>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岗位</w:t>
            </w:r>
          </w:p>
        </w:tc>
        <w:tc>
          <w:tcPr>
            <w:tcW w:w="2796" w:type="dxa"/>
            <w:gridSpan w:val="3"/>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教授</w:t>
            </w:r>
          </w:p>
        </w:tc>
        <w:tc>
          <w:tcPr>
            <w:tcW w:w="2669" w:type="dxa"/>
            <w:gridSpan w:val="3"/>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副教授</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讲师</w:t>
            </w:r>
          </w:p>
        </w:tc>
      </w:tr>
      <w:tr w:rsidR="00F04B7D" w:rsidRPr="00BD6DBF" w:rsidTr="00C66086">
        <w:trPr>
          <w:trHeight w:val="234"/>
          <w:jc w:val="center"/>
        </w:trPr>
        <w:tc>
          <w:tcPr>
            <w:tcW w:w="2385" w:type="dxa"/>
            <w:vMerge/>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widowControl/>
              <w:jc w:val="left"/>
              <w:rPr>
                <w:rFonts w:ascii="Times New Roman" w:eastAsia="宋体"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宋体" w:cs="Times New Roman" w:hint="eastAsia"/>
                <w:sz w:val="24"/>
                <w:szCs w:val="24"/>
              </w:rPr>
              <w:t>二级</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left"/>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三级</w:t>
            </w:r>
          </w:p>
        </w:tc>
        <w:tc>
          <w:tcPr>
            <w:tcW w:w="890"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四级</w:t>
            </w:r>
          </w:p>
        </w:tc>
        <w:tc>
          <w:tcPr>
            <w:tcW w:w="890"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五级</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六级</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七级</w:t>
            </w:r>
          </w:p>
        </w:tc>
        <w:tc>
          <w:tcPr>
            <w:tcW w:w="1016" w:type="dxa"/>
            <w:vMerge/>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widowControl/>
              <w:jc w:val="left"/>
              <w:rPr>
                <w:rFonts w:ascii="Times New Roman" w:eastAsia="宋体" w:hAnsi="Times New Roman" w:cs="Times New Roman"/>
                <w:sz w:val="24"/>
                <w:szCs w:val="24"/>
              </w:rPr>
            </w:pPr>
          </w:p>
        </w:tc>
      </w:tr>
      <w:tr w:rsidR="00F04B7D" w:rsidRPr="00BD6DBF" w:rsidTr="00C66086">
        <w:trPr>
          <w:trHeight w:val="564"/>
          <w:jc w:val="center"/>
        </w:trPr>
        <w:tc>
          <w:tcPr>
            <w:tcW w:w="2385"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1"/>
              </w:rPr>
            </w:pPr>
            <w:r w:rsidRPr="00BD6DBF">
              <w:rPr>
                <w:rFonts w:ascii="Times New Roman" w:eastAsia="宋体" w:hAnsi="Times New Roman" w:cs="Times New Roman" w:hint="eastAsia"/>
                <w:sz w:val="24"/>
                <w:szCs w:val="21"/>
              </w:rPr>
              <w:t>科研项目业绩点指标</w:t>
            </w:r>
          </w:p>
        </w:tc>
        <w:tc>
          <w:tcPr>
            <w:tcW w:w="1016"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10</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7</w:t>
            </w:r>
          </w:p>
        </w:tc>
        <w:tc>
          <w:tcPr>
            <w:tcW w:w="890"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4</w:t>
            </w:r>
          </w:p>
        </w:tc>
        <w:tc>
          <w:tcPr>
            <w:tcW w:w="890"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2</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sz w:val="24"/>
                <w:szCs w:val="24"/>
              </w:rPr>
              <w:t>2</w:t>
            </w:r>
          </w:p>
        </w:tc>
        <w:tc>
          <w:tcPr>
            <w:tcW w:w="1016"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sz w:val="24"/>
                <w:szCs w:val="24"/>
              </w:rPr>
              <w:t>0.5</w:t>
            </w:r>
          </w:p>
        </w:tc>
      </w:tr>
      <w:tr w:rsidR="00F04B7D" w:rsidRPr="00BD6DBF" w:rsidTr="00C66086">
        <w:trPr>
          <w:trHeight w:val="564"/>
          <w:jc w:val="center"/>
        </w:trPr>
        <w:tc>
          <w:tcPr>
            <w:tcW w:w="2385"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1"/>
              </w:rPr>
            </w:pPr>
            <w:r w:rsidRPr="00BD6DBF">
              <w:rPr>
                <w:rFonts w:ascii="Times New Roman" w:eastAsia="宋体" w:hAnsi="Times New Roman" w:cs="Times New Roman" w:hint="eastAsia"/>
                <w:sz w:val="24"/>
                <w:szCs w:val="21"/>
              </w:rPr>
              <w:t>科研成果业绩点指标</w:t>
            </w:r>
          </w:p>
        </w:tc>
        <w:tc>
          <w:tcPr>
            <w:tcW w:w="1016"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12</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9</w:t>
            </w:r>
          </w:p>
        </w:tc>
        <w:tc>
          <w:tcPr>
            <w:tcW w:w="890"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6</w:t>
            </w:r>
          </w:p>
        </w:tc>
        <w:tc>
          <w:tcPr>
            <w:tcW w:w="890"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5</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3</w:t>
            </w:r>
          </w:p>
        </w:tc>
        <w:tc>
          <w:tcPr>
            <w:tcW w:w="1016"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sz w:val="24"/>
                <w:szCs w:val="24"/>
              </w:rPr>
              <w:t>1</w:t>
            </w:r>
          </w:p>
        </w:tc>
      </w:tr>
      <w:tr w:rsidR="00F04B7D" w:rsidRPr="00BD6DBF" w:rsidTr="00C66086">
        <w:trPr>
          <w:trHeight w:val="564"/>
          <w:jc w:val="center"/>
        </w:trPr>
        <w:tc>
          <w:tcPr>
            <w:tcW w:w="2385"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1"/>
              </w:rPr>
            </w:pPr>
            <w:r w:rsidRPr="00BD6DBF">
              <w:rPr>
                <w:rFonts w:ascii="Times New Roman" w:eastAsia="宋体" w:hAnsi="Times New Roman" w:cs="Times New Roman" w:hint="eastAsia"/>
                <w:sz w:val="24"/>
                <w:szCs w:val="21"/>
              </w:rPr>
              <w:t>教学业绩点指标</w:t>
            </w:r>
          </w:p>
        </w:tc>
        <w:tc>
          <w:tcPr>
            <w:tcW w:w="1016"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10</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10</w:t>
            </w:r>
          </w:p>
        </w:tc>
        <w:tc>
          <w:tcPr>
            <w:tcW w:w="890"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10</w:t>
            </w:r>
          </w:p>
        </w:tc>
        <w:tc>
          <w:tcPr>
            <w:tcW w:w="890"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10</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10</w:t>
            </w:r>
          </w:p>
        </w:tc>
        <w:tc>
          <w:tcPr>
            <w:tcW w:w="88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10</w:t>
            </w:r>
          </w:p>
        </w:tc>
        <w:tc>
          <w:tcPr>
            <w:tcW w:w="1016"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360" w:lineRule="auto"/>
              <w:jc w:val="center"/>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8</w:t>
            </w:r>
          </w:p>
        </w:tc>
      </w:tr>
    </w:tbl>
    <w:p w:rsidR="00F04B7D" w:rsidRPr="00BD6DBF" w:rsidRDefault="00F04B7D" w:rsidP="00F04B7D">
      <w:pPr>
        <w:spacing w:line="360" w:lineRule="auto"/>
        <w:ind w:firstLineChars="200" w:firstLine="480"/>
        <w:rPr>
          <w:sz w:val="24"/>
          <w:szCs w:val="24"/>
        </w:rPr>
      </w:pPr>
      <w:r w:rsidRPr="00BD6DBF">
        <w:rPr>
          <w:rFonts w:hint="eastAsia"/>
          <w:sz w:val="24"/>
          <w:szCs w:val="24"/>
        </w:rPr>
        <w:t>教师应完成学校、学院规定的本科生教学任务。对于本科课程较少的专业，经所在系系主任和教学副院长协调仍不能完成的，经教学副院长批准可以用研究生课程冲抵。</w:t>
      </w:r>
    </w:p>
    <w:p w:rsidR="00F04B7D" w:rsidRPr="00BD6DBF" w:rsidRDefault="00F04B7D" w:rsidP="00F04B7D">
      <w:pPr>
        <w:spacing w:line="360" w:lineRule="auto"/>
        <w:ind w:firstLineChars="200" w:firstLine="480"/>
        <w:rPr>
          <w:rFonts w:ascii="Times New Roman" w:eastAsia="宋体" w:hAnsi="Times New Roman" w:cs="Times New Roman"/>
          <w:sz w:val="24"/>
          <w:szCs w:val="24"/>
        </w:rPr>
      </w:pPr>
      <w:r w:rsidRPr="00BD6DBF">
        <w:rPr>
          <w:rFonts w:hint="eastAsia"/>
          <w:sz w:val="24"/>
          <w:szCs w:val="24"/>
        </w:rPr>
        <w:t>在满足以上要求之后，教师</w:t>
      </w:r>
      <w:r w:rsidRPr="00BD6DBF">
        <w:rPr>
          <w:rFonts w:ascii="Times New Roman" w:eastAsia="宋体" w:hAnsi="Times New Roman" w:cs="Times New Roman" w:hint="eastAsia"/>
          <w:sz w:val="24"/>
          <w:szCs w:val="24"/>
        </w:rPr>
        <w:t>可以用科研成果业绩点冲抵教学业绩点，</w:t>
      </w:r>
      <w:r w:rsidRPr="00BD6DBF">
        <w:rPr>
          <w:rFonts w:ascii="宋体" w:eastAsia="宋体" w:hAnsi="Courier New" w:cs="Times New Roman" w:hint="eastAsia"/>
          <w:sz w:val="24"/>
          <w:szCs w:val="21"/>
        </w:rPr>
        <w:t>冲抵标准为：2点冲抵1点。</w:t>
      </w:r>
      <w:r w:rsidRPr="00BD6DBF">
        <w:rPr>
          <w:rFonts w:ascii="Times New Roman" w:eastAsia="宋体" w:hAnsi="Times New Roman" w:cs="Times New Roman" w:hint="eastAsia"/>
          <w:sz w:val="24"/>
          <w:szCs w:val="24"/>
        </w:rPr>
        <w:t>实际完成的教学科研业绩点每年年末计算一次，作为</w:t>
      </w:r>
      <w:r w:rsidRPr="00BD6DBF">
        <w:rPr>
          <w:rFonts w:ascii="Times New Roman" w:hAnsi="Times New Roman" w:cs="Times New Roman" w:hint="eastAsia"/>
          <w:sz w:val="24"/>
          <w:szCs w:val="24"/>
        </w:rPr>
        <w:t>基础性津贴</w:t>
      </w:r>
      <w:r w:rsidRPr="00BD6DBF">
        <w:rPr>
          <w:rFonts w:ascii="宋体" w:eastAsia="宋体" w:hAnsi="Courier New" w:cs="Times New Roman" w:hint="eastAsia"/>
          <w:sz w:val="24"/>
          <w:szCs w:val="24"/>
        </w:rPr>
        <w:t>年末结算的依据，并与完成的成果</w:t>
      </w:r>
      <w:r w:rsidRPr="00BD6DBF">
        <w:rPr>
          <w:rFonts w:ascii="Times New Roman" w:eastAsia="宋体" w:hAnsi="Times New Roman" w:cs="Times New Roman" w:hint="eastAsia"/>
          <w:sz w:val="24"/>
          <w:szCs w:val="24"/>
        </w:rPr>
        <w:t>业绩点，作为年末考核及奖励的依据之一。</w:t>
      </w:r>
    </w:p>
    <w:p w:rsidR="00F04B7D" w:rsidRPr="00BD6DBF" w:rsidRDefault="00F04B7D" w:rsidP="00F04B7D">
      <w:pPr>
        <w:spacing w:line="360" w:lineRule="auto"/>
        <w:ind w:firstLine="480"/>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教学业绩点，每</w:t>
      </w:r>
      <w:r w:rsidRPr="00BD6DBF">
        <w:rPr>
          <w:rFonts w:ascii="Times New Roman" w:eastAsia="宋体" w:hAnsi="Times New Roman" w:cs="Times New Roman" w:hint="eastAsia"/>
          <w:sz w:val="24"/>
          <w:szCs w:val="24"/>
        </w:rPr>
        <w:t>33</w:t>
      </w:r>
      <w:r w:rsidRPr="00BD6DBF">
        <w:rPr>
          <w:rFonts w:ascii="Times New Roman" w:eastAsia="宋体" w:hAnsi="Times New Roman" w:cs="Times New Roman" w:hint="eastAsia"/>
          <w:sz w:val="24"/>
          <w:szCs w:val="24"/>
        </w:rPr>
        <w:t>标准学时为</w:t>
      </w:r>
      <w:r w:rsidRPr="00BD6DBF">
        <w:rPr>
          <w:rFonts w:ascii="Times New Roman" w:eastAsia="宋体" w:hAnsi="Times New Roman" w:cs="Times New Roman" w:hint="eastAsia"/>
          <w:sz w:val="24"/>
          <w:szCs w:val="24"/>
        </w:rPr>
        <w:t>1</w:t>
      </w:r>
      <w:r w:rsidRPr="00BD6DBF">
        <w:rPr>
          <w:rFonts w:ascii="Times New Roman" w:eastAsia="宋体" w:hAnsi="Times New Roman" w:cs="Times New Roman" w:hint="eastAsia"/>
          <w:sz w:val="24"/>
          <w:szCs w:val="24"/>
        </w:rPr>
        <w:t>个教学业绩点。</w:t>
      </w:r>
    </w:p>
    <w:p w:rsidR="00F04B7D" w:rsidRPr="00BD6DBF" w:rsidRDefault="00F04B7D" w:rsidP="00F04B7D">
      <w:pPr>
        <w:spacing w:line="360" w:lineRule="auto"/>
        <w:ind w:firstLine="480"/>
        <w:rPr>
          <w:rFonts w:ascii="宋体" w:eastAsia="宋体" w:hAnsi="Courier New" w:cs="Times New Roman"/>
          <w:sz w:val="24"/>
          <w:szCs w:val="24"/>
        </w:rPr>
      </w:pPr>
      <w:r w:rsidRPr="00BD6DBF">
        <w:rPr>
          <w:rFonts w:ascii="宋体" w:eastAsia="宋体" w:hAnsi="Courier New" w:cs="Times New Roman" w:hint="eastAsia"/>
          <w:sz w:val="24"/>
          <w:szCs w:val="24"/>
        </w:rPr>
        <w:t>上一岗级可以申请按下一岗级考核，并按下一岗级核发基础性津贴，但下一岗级教师不能申请按上一岗级考核并按上一岗级发放基础性津贴。</w:t>
      </w:r>
    </w:p>
    <w:p w:rsidR="00F04B7D" w:rsidRPr="00BD6DBF" w:rsidRDefault="00F04B7D" w:rsidP="00F04B7D">
      <w:pPr>
        <w:spacing w:line="360" w:lineRule="auto"/>
        <w:ind w:firstLine="480"/>
        <w:rPr>
          <w:rFonts w:ascii="宋体" w:eastAsia="宋体" w:hAnsi="Courier New" w:cs="Times New Roman"/>
          <w:sz w:val="24"/>
          <w:szCs w:val="24"/>
        </w:rPr>
      </w:pPr>
      <w:r w:rsidRPr="00BD6DBF">
        <w:rPr>
          <w:rFonts w:ascii="宋体" w:eastAsia="宋体" w:hAnsi="Courier New" w:cs="Times New Roman" w:hint="eastAsia"/>
          <w:sz w:val="24"/>
          <w:szCs w:val="24"/>
        </w:rPr>
        <w:t>在无法完成科研项目或科研成果要求的前提下，科研项目业绩点和科研成果业绩点可以互相打通，1个科研成果业绩点可以抵扣5个科研项目业绩点，1个科研项目业绩点可以抵扣0.2个科研成果业绩点。超工作量部分还是按照科研项目、科研成果分别计算。</w:t>
      </w:r>
    </w:p>
    <w:p w:rsidR="00C66086" w:rsidRDefault="00F04B7D" w:rsidP="00F04B7D">
      <w:pPr>
        <w:spacing w:line="360" w:lineRule="auto"/>
        <w:rPr>
          <w:rFonts w:ascii="宋体" w:eastAsia="宋体" w:hAnsi="Courier New" w:cs="Times New Roman"/>
          <w:b/>
          <w:sz w:val="24"/>
          <w:szCs w:val="24"/>
        </w:rPr>
      </w:pPr>
      <w:r w:rsidRPr="00BD6DBF">
        <w:rPr>
          <w:rFonts w:ascii="宋体" w:eastAsia="宋体" w:hAnsi="Courier New" w:cs="Times New Roman" w:hint="eastAsia"/>
          <w:b/>
          <w:sz w:val="24"/>
          <w:szCs w:val="24"/>
        </w:rPr>
        <w:t>二、管理学院人才培养工作奖惩内容</w:t>
      </w:r>
    </w:p>
    <w:p w:rsidR="00C66086" w:rsidRDefault="00C66086">
      <w:pPr>
        <w:widowControl/>
        <w:jc w:val="left"/>
        <w:rPr>
          <w:rFonts w:ascii="宋体" w:eastAsia="宋体" w:hAnsi="Courier New" w:cs="Times New Roman"/>
          <w:b/>
          <w:sz w:val="24"/>
          <w:szCs w:val="24"/>
        </w:rPr>
      </w:pPr>
      <w:r>
        <w:rPr>
          <w:rFonts w:ascii="宋体" w:eastAsia="宋体" w:hAnsi="Courier New" w:cs="Times New Roman"/>
          <w:b/>
          <w:sz w:val="24"/>
          <w:szCs w:val="24"/>
        </w:rPr>
        <w:br w:type="page"/>
      </w:r>
    </w:p>
    <w:p w:rsidR="00F04B7D" w:rsidRPr="00BD6DBF" w:rsidRDefault="00F04B7D" w:rsidP="00F04B7D">
      <w:pPr>
        <w:spacing w:line="267" w:lineRule="exact"/>
        <w:ind w:left="360"/>
        <w:rPr>
          <w:rFonts w:ascii="宋体" w:eastAsia="宋体" w:hAnsi="Courier New" w:cs="Times New Roman"/>
          <w:b/>
          <w:sz w:val="24"/>
          <w:szCs w:val="24"/>
        </w:rPr>
      </w:pPr>
      <w:r w:rsidRPr="00BD6DBF">
        <w:rPr>
          <w:rFonts w:ascii="宋体" w:eastAsia="宋体" w:hAnsi="Courier New" w:cs="Times New Roman" w:hint="eastAsia"/>
          <w:b/>
          <w:sz w:val="24"/>
          <w:szCs w:val="24"/>
        </w:rPr>
        <w:lastRenderedPageBreak/>
        <w:t>1</w:t>
      </w:r>
      <w:r w:rsidR="00C66086">
        <w:rPr>
          <w:rFonts w:ascii="宋体" w:eastAsia="宋体" w:hAnsi="Courier New" w:cs="Times New Roman" w:hint="eastAsia"/>
          <w:b/>
          <w:sz w:val="24"/>
          <w:szCs w:val="24"/>
        </w:rPr>
        <w:t>、</w:t>
      </w:r>
      <w:r w:rsidRPr="00BD6DBF">
        <w:rPr>
          <w:rFonts w:ascii="宋体" w:eastAsia="宋体" w:hAnsi="Courier New" w:cs="Times New Roman" w:hint="eastAsia"/>
          <w:b/>
          <w:sz w:val="24"/>
          <w:szCs w:val="24"/>
        </w:rPr>
        <w:t>本科教学</w:t>
      </w:r>
      <w:r w:rsidRPr="00BD6DBF">
        <w:rPr>
          <w:rFonts w:ascii="宋体" w:eastAsia="宋体" w:hAnsi="Courier New" w:cs="Times New Roman"/>
          <w:b/>
          <w:sz w:val="24"/>
          <w:szCs w:val="24"/>
        </w:rPr>
        <w:t>成果绩点</w:t>
      </w:r>
      <w:r w:rsidRPr="00BD6DBF">
        <w:rPr>
          <w:rFonts w:ascii="宋体" w:eastAsia="宋体" w:hAnsi="Courier New" w:cs="Times New Roman" w:hint="eastAsia"/>
          <w:b/>
          <w:sz w:val="24"/>
          <w:szCs w:val="24"/>
        </w:rPr>
        <w:t>及事故责任认定范围</w:t>
      </w:r>
    </w:p>
    <w:p w:rsidR="00F04B7D" w:rsidRPr="00C66086" w:rsidRDefault="00F04B7D" w:rsidP="00C66086">
      <w:pPr>
        <w:spacing w:line="267" w:lineRule="exact"/>
        <w:rPr>
          <w:rFonts w:ascii="宋体" w:eastAsia="宋体" w:hAnsi="Courier New" w:cs="Times New Roman"/>
          <w:b/>
          <w:sz w:val="24"/>
          <w:szCs w:val="24"/>
        </w:rPr>
      </w:pPr>
    </w:p>
    <w:tbl>
      <w:tblPr>
        <w:tblStyle w:val="ad"/>
        <w:tblW w:w="8642" w:type="dxa"/>
        <w:jc w:val="center"/>
        <w:tblLayout w:type="fixed"/>
        <w:tblLook w:val="04A0" w:firstRow="1" w:lastRow="0" w:firstColumn="1" w:lastColumn="0" w:noHBand="0" w:noVBand="1"/>
      </w:tblPr>
      <w:tblGrid>
        <w:gridCol w:w="4219"/>
        <w:gridCol w:w="1276"/>
        <w:gridCol w:w="1134"/>
        <w:gridCol w:w="992"/>
        <w:gridCol w:w="1021"/>
      </w:tblGrid>
      <w:tr w:rsidR="00F04B7D" w:rsidRPr="00BD6DBF" w:rsidTr="00C66086">
        <w:trPr>
          <w:jc w:val="center"/>
        </w:trPr>
        <w:tc>
          <w:tcPr>
            <w:tcW w:w="4219" w:type="dxa"/>
            <w:vMerge w:val="restart"/>
            <w:vAlign w:val="center"/>
          </w:tcPr>
          <w:p w:rsidR="00F04B7D" w:rsidRPr="00BD6DBF" w:rsidRDefault="00F04B7D" w:rsidP="008F72C2">
            <w:pPr>
              <w:jc w:val="center"/>
            </w:pPr>
            <w:r w:rsidRPr="00BD6DBF">
              <w:rPr>
                <w:rFonts w:hint="eastAsia"/>
              </w:rPr>
              <w:t>名称</w:t>
            </w:r>
          </w:p>
        </w:tc>
        <w:tc>
          <w:tcPr>
            <w:tcW w:w="4423" w:type="dxa"/>
            <w:gridSpan w:val="4"/>
            <w:vAlign w:val="center"/>
          </w:tcPr>
          <w:p w:rsidR="00F04B7D" w:rsidRPr="00BD6DBF" w:rsidRDefault="00F04B7D" w:rsidP="008F72C2">
            <w:pPr>
              <w:jc w:val="center"/>
            </w:pPr>
            <w:r w:rsidRPr="00BD6DBF">
              <w:rPr>
                <w:rFonts w:hint="eastAsia"/>
              </w:rPr>
              <w:t>业绩点</w:t>
            </w:r>
          </w:p>
        </w:tc>
      </w:tr>
      <w:tr w:rsidR="00F04B7D" w:rsidRPr="00BD6DBF" w:rsidTr="00C66086">
        <w:trPr>
          <w:jc w:val="center"/>
        </w:trPr>
        <w:tc>
          <w:tcPr>
            <w:tcW w:w="4219" w:type="dxa"/>
            <w:vMerge/>
            <w:vAlign w:val="center"/>
          </w:tcPr>
          <w:p w:rsidR="00F04B7D" w:rsidRPr="00BD6DBF" w:rsidRDefault="00F04B7D" w:rsidP="008F72C2">
            <w:pPr>
              <w:jc w:val="center"/>
            </w:pPr>
          </w:p>
        </w:tc>
        <w:tc>
          <w:tcPr>
            <w:tcW w:w="1276" w:type="dxa"/>
            <w:vAlign w:val="center"/>
          </w:tcPr>
          <w:p w:rsidR="00F04B7D" w:rsidRPr="00BD6DBF" w:rsidRDefault="00F04B7D" w:rsidP="008F72C2">
            <w:pPr>
              <w:jc w:val="center"/>
            </w:pPr>
            <w:r w:rsidRPr="00BD6DBF">
              <w:rPr>
                <w:rFonts w:hint="eastAsia"/>
              </w:rPr>
              <w:t>特等奖</w:t>
            </w:r>
          </w:p>
        </w:tc>
        <w:tc>
          <w:tcPr>
            <w:tcW w:w="1134" w:type="dxa"/>
            <w:vAlign w:val="center"/>
          </w:tcPr>
          <w:p w:rsidR="00F04B7D" w:rsidRPr="00BD6DBF" w:rsidRDefault="00F04B7D" w:rsidP="008F72C2">
            <w:pPr>
              <w:jc w:val="center"/>
            </w:pPr>
            <w:r w:rsidRPr="00BD6DBF">
              <w:rPr>
                <w:rFonts w:hint="eastAsia"/>
              </w:rPr>
              <w:t>一等奖</w:t>
            </w:r>
          </w:p>
        </w:tc>
        <w:tc>
          <w:tcPr>
            <w:tcW w:w="992" w:type="dxa"/>
            <w:vAlign w:val="center"/>
          </w:tcPr>
          <w:p w:rsidR="00F04B7D" w:rsidRPr="00BD6DBF" w:rsidRDefault="00F04B7D" w:rsidP="008F72C2">
            <w:pPr>
              <w:jc w:val="center"/>
            </w:pPr>
            <w:r w:rsidRPr="00BD6DBF">
              <w:rPr>
                <w:rFonts w:hint="eastAsia"/>
              </w:rPr>
              <w:t>二等奖</w:t>
            </w:r>
          </w:p>
        </w:tc>
        <w:tc>
          <w:tcPr>
            <w:tcW w:w="1021" w:type="dxa"/>
            <w:vAlign w:val="center"/>
          </w:tcPr>
          <w:p w:rsidR="00F04B7D" w:rsidRPr="00BD6DBF" w:rsidRDefault="00F04B7D" w:rsidP="008F72C2">
            <w:pPr>
              <w:jc w:val="center"/>
            </w:pPr>
            <w:r w:rsidRPr="00BD6DBF">
              <w:rPr>
                <w:rFonts w:hint="eastAsia"/>
              </w:rPr>
              <w:t>三等奖</w:t>
            </w:r>
          </w:p>
        </w:tc>
      </w:tr>
      <w:tr w:rsidR="00F04B7D" w:rsidRPr="00BD6DBF" w:rsidTr="00C66086">
        <w:trPr>
          <w:jc w:val="center"/>
        </w:trPr>
        <w:tc>
          <w:tcPr>
            <w:tcW w:w="4219" w:type="dxa"/>
            <w:vAlign w:val="center"/>
          </w:tcPr>
          <w:p w:rsidR="00F04B7D" w:rsidRPr="00BD6DBF" w:rsidRDefault="00F04B7D" w:rsidP="008F72C2">
            <w:r w:rsidRPr="00BD6DBF">
              <w:rPr>
                <w:rFonts w:hint="eastAsia"/>
              </w:rPr>
              <w:t>国家级教学成果奖</w:t>
            </w:r>
          </w:p>
        </w:tc>
        <w:tc>
          <w:tcPr>
            <w:tcW w:w="1276" w:type="dxa"/>
            <w:vAlign w:val="center"/>
          </w:tcPr>
          <w:p w:rsidR="00F04B7D" w:rsidRPr="00BD6DBF" w:rsidRDefault="00F04B7D" w:rsidP="008F72C2">
            <w:pPr>
              <w:jc w:val="center"/>
            </w:pPr>
            <w:r w:rsidRPr="00BD6DBF">
              <w:rPr>
                <w:rFonts w:hint="eastAsia"/>
              </w:rPr>
              <w:t>300</w:t>
            </w:r>
          </w:p>
        </w:tc>
        <w:tc>
          <w:tcPr>
            <w:tcW w:w="1134" w:type="dxa"/>
            <w:vAlign w:val="center"/>
          </w:tcPr>
          <w:p w:rsidR="00F04B7D" w:rsidRPr="00BD6DBF" w:rsidRDefault="00F04B7D" w:rsidP="008F72C2">
            <w:pPr>
              <w:jc w:val="center"/>
            </w:pPr>
            <w:r w:rsidRPr="00BD6DBF">
              <w:rPr>
                <w:rFonts w:hint="eastAsia"/>
              </w:rPr>
              <w:t>150</w:t>
            </w:r>
          </w:p>
        </w:tc>
        <w:tc>
          <w:tcPr>
            <w:tcW w:w="992" w:type="dxa"/>
            <w:vAlign w:val="center"/>
          </w:tcPr>
          <w:p w:rsidR="00F04B7D" w:rsidRPr="00BD6DBF" w:rsidRDefault="00F04B7D" w:rsidP="008F72C2">
            <w:pPr>
              <w:jc w:val="center"/>
            </w:pPr>
            <w:r w:rsidRPr="00BD6DBF">
              <w:rPr>
                <w:rFonts w:hint="eastAsia"/>
              </w:rPr>
              <w:t>75</w:t>
            </w:r>
          </w:p>
        </w:tc>
        <w:tc>
          <w:tcPr>
            <w:tcW w:w="1021" w:type="dxa"/>
            <w:vAlign w:val="center"/>
          </w:tcPr>
          <w:p w:rsidR="00F04B7D" w:rsidRPr="00BD6DBF" w:rsidRDefault="00F04B7D" w:rsidP="008F72C2">
            <w:pPr>
              <w:jc w:val="center"/>
            </w:pPr>
            <w:r w:rsidRPr="00BD6DBF">
              <w:rPr>
                <w:rFonts w:hint="eastAsia"/>
              </w:rPr>
              <w:t>--</w:t>
            </w:r>
          </w:p>
        </w:tc>
      </w:tr>
      <w:tr w:rsidR="00F04B7D" w:rsidRPr="00BD6DBF" w:rsidTr="00C66086">
        <w:trPr>
          <w:jc w:val="center"/>
        </w:trPr>
        <w:tc>
          <w:tcPr>
            <w:tcW w:w="4219" w:type="dxa"/>
            <w:vAlign w:val="center"/>
          </w:tcPr>
          <w:p w:rsidR="00F04B7D" w:rsidRPr="00BD6DBF" w:rsidRDefault="00F04B7D" w:rsidP="008F72C2">
            <w:r w:rsidRPr="00BD6DBF">
              <w:rPr>
                <w:rFonts w:hint="eastAsia"/>
              </w:rPr>
              <w:t>国家级优秀教材奖</w:t>
            </w:r>
          </w:p>
        </w:tc>
        <w:tc>
          <w:tcPr>
            <w:tcW w:w="1276" w:type="dxa"/>
            <w:vAlign w:val="center"/>
          </w:tcPr>
          <w:p w:rsidR="00F04B7D" w:rsidRPr="00BD6DBF" w:rsidRDefault="00F04B7D" w:rsidP="008F72C2">
            <w:pPr>
              <w:jc w:val="center"/>
            </w:pPr>
            <w:r w:rsidRPr="00BD6DBF">
              <w:rPr>
                <w:rFonts w:hint="eastAsia"/>
              </w:rPr>
              <w:t>--</w:t>
            </w:r>
          </w:p>
        </w:tc>
        <w:tc>
          <w:tcPr>
            <w:tcW w:w="1134" w:type="dxa"/>
            <w:vAlign w:val="center"/>
          </w:tcPr>
          <w:p w:rsidR="00F04B7D" w:rsidRPr="00BD6DBF" w:rsidRDefault="00F04B7D" w:rsidP="008F72C2">
            <w:pPr>
              <w:jc w:val="center"/>
            </w:pPr>
            <w:r w:rsidRPr="00BD6DBF">
              <w:rPr>
                <w:rFonts w:hint="eastAsia"/>
              </w:rPr>
              <w:t>50</w:t>
            </w:r>
          </w:p>
        </w:tc>
        <w:tc>
          <w:tcPr>
            <w:tcW w:w="992" w:type="dxa"/>
            <w:vAlign w:val="center"/>
          </w:tcPr>
          <w:p w:rsidR="00F04B7D" w:rsidRPr="00BD6DBF" w:rsidRDefault="00F04B7D" w:rsidP="008F72C2">
            <w:pPr>
              <w:jc w:val="center"/>
            </w:pPr>
            <w:r w:rsidRPr="00BD6DBF">
              <w:rPr>
                <w:rFonts w:hint="eastAsia"/>
              </w:rPr>
              <w:t>25</w:t>
            </w:r>
          </w:p>
        </w:tc>
        <w:tc>
          <w:tcPr>
            <w:tcW w:w="1021" w:type="dxa"/>
            <w:vAlign w:val="center"/>
          </w:tcPr>
          <w:p w:rsidR="00F04B7D" w:rsidRPr="00BD6DBF" w:rsidRDefault="00F04B7D" w:rsidP="008F72C2">
            <w:pPr>
              <w:jc w:val="center"/>
            </w:pPr>
            <w:r w:rsidRPr="00BD6DBF">
              <w:rPr>
                <w:rFonts w:hint="eastAsia"/>
              </w:rPr>
              <w:t>--</w:t>
            </w:r>
          </w:p>
        </w:tc>
      </w:tr>
      <w:tr w:rsidR="00F04B7D" w:rsidRPr="00BD6DBF" w:rsidTr="00C66086">
        <w:trPr>
          <w:jc w:val="center"/>
        </w:trPr>
        <w:tc>
          <w:tcPr>
            <w:tcW w:w="4219" w:type="dxa"/>
            <w:vAlign w:val="center"/>
          </w:tcPr>
          <w:p w:rsidR="00F04B7D" w:rsidRPr="00BD6DBF" w:rsidRDefault="00F04B7D" w:rsidP="008F72C2">
            <w:r w:rsidRPr="00BD6DBF">
              <w:rPr>
                <w:rFonts w:hint="eastAsia"/>
              </w:rPr>
              <w:t>省（市）、部级教学成果奖</w:t>
            </w:r>
          </w:p>
        </w:tc>
        <w:tc>
          <w:tcPr>
            <w:tcW w:w="1276" w:type="dxa"/>
            <w:vAlign w:val="center"/>
          </w:tcPr>
          <w:p w:rsidR="00F04B7D" w:rsidRPr="00BD6DBF" w:rsidRDefault="00F04B7D" w:rsidP="008F72C2">
            <w:pPr>
              <w:jc w:val="center"/>
            </w:pPr>
            <w:r w:rsidRPr="00BD6DBF">
              <w:rPr>
                <w:rFonts w:hint="eastAsia"/>
              </w:rPr>
              <w:t>100</w:t>
            </w:r>
          </w:p>
        </w:tc>
        <w:tc>
          <w:tcPr>
            <w:tcW w:w="1134" w:type="dxa"/>
            <w:vAlign w:val="center"/>
          </w:tcPr>
          <w:p w:rsidR="00F04B7D" w:rsidRPr="00BD6DBF" w:rsidRDefault="00F04B7D" w:rsidP="008F72C2">
            <w:pPr>
              <w:jc w:val="center"/>
            </w:pPr>
            <w:r w:rsidRPr="00BD6DBF">
              <w:rPr>
                <w:rFonts w:hint="eastAsia"/>
              </w:rPr>
              <w:t>50</w:t>
            </w:r>
          </w:p>
        </w:tc>
        <w:tc>
          <w:tcPr>
            <w:tcW w:w="992" w:type="dxa"/>
            <w:vAlign w:val="center"/>
          </w:tcPr>
          <w:p w:rsidR="00F04B7D" w:rsidRPr="00BD6DBF" w:rsidRDefault="00F04B7D" w:rsidP="008F72C2">
            <w:pPr>
              <w:jc w:val="center"/>
            </w:pPr>
            <w:r w:rsidRPr="00BD6DBF">
              <w:rPr>
                <w:rFonts w:hint="eastAsia"/>
              </w:rPr>
              <w:t>20</w:t>
            </w:r>
          </w:p>
        </w:tc>
        <w:tc>
          <w:tcPr>
            <w:tcW w:w="1021" w:type="dxa"/>
            <w:vAlign w:val="center"/>
          </w:tcPr>
          <w:p w:rsidR="00F04B7D" w:rsidRPr="00BD6DBF" w:rsidRDefault="00F04B7D" w:rsidP="008F72C2">
            <w:pPr>
              <w:jc w:val="center"/>
            </w:pPr>
            <w:r w:rsidRPr="00BD6DBF">
              <w:rPr>
                <w:rFonts w:hint="eastAsia"/>
              </w:rPr>
              <w:t>10</w:t>
            </w:r>
          </w:p>
        </w:tc>
      </w:tr>
      <w:tr w:rsidR="00F04B7D" w:rsidRPr="00BD6DBF" w:rsidTr="00C66086">
        <w:trPr>
          <w:jc w:val="center"/>
        </w:trPr>
        <w:tc>
          <w:tcPr>
            <w:tcW w:w="4219" w:type="dxa"/>
            <w:vAlign w:val="center"/>
          </w:tcPr>
          <w:p w:rsidR="00F04B7D" w:rsidRPr="00BD6DBF" w:rsidRDefault="00F04B7D" w:rsidP="008F72C2">
            <w:r w:rsidRPr="00BD6DBF">
              <w:rPr>
                <w:rFonts w:hint="eastAsia"/>
              </w:rPr>
              <w:t>省（市）、部级优秀教材奖</w:t>
            </w:r>
          </w:p>
        </w:tc>
        <w:tc>
          <w:tcPr>
            <w:tcW w:w="1276" w:type="dxa"/>
            <w:vAlign w:val="center"/>
          </w:tcPr>
          <w:p w:rsidR="00F04B7D" w:rsidRPr="00BD6DBF" w:rsidRDefault="00F04B7D" w:rsidP="008F72C2">
            <w:pPr>
              <w:jc w:val="center"/>
            </w:pPr>
            <w:r w:rsidRPr="00BD6DBF">
              <w:rPr>
                <w:rFonts w:hint="eastAsia"/>
              </w:rPr>
              <w:t>--</w:t>
            </w:r>
          </w:p>
        </w:tc>
        <w:tc>
          <w:tcPr>
            <w:tcW w:w="1134" w:type="dxa"/>
            <w:vAlign w:val="center"/>
          </w:tcPr>
          <w:p w:rsidR="00F04B7D" w:rsidRPr="00BD6DBF" w:rsidRDefault="00F04B7D" w:rsidP="008F72C2">
            <w:pPr>
              <w:jc w:val="center"/>
            </w:pPr>
            <w:r w:rsidRPr="00BD6DBF">
              <w:rPr>
                <w:rFonts w:hint="eastAsia"/>
              </w:rPr>
              <w:t>30</w:t>
            </w:r>
          </w:p>
        </w:tc>
        <w:tc>
          <w:tcPr>
            <w:tcW w:w="992" w:type="dxa"/>
            <w:vAlign w:val="center"/>
          </w:tcPr>
          <w:p w:rsidR="00F04B7D" w:rsidRPr="00BD6DBF" w:rsidRDefault="00F04B7D" w:rsidP="008F72C2">
            <w:pPr>
              <w:jc w:val="center"/>
            </w:pPr>
            <w:r w:rsidRPr="00BD6DBF">
              <w:rPr>
                <w:rFonts w:hint="eastAsia"/>
              </w:rPr>
              <w:t>10</w:t>
            </w:r>
          </w:p>
        </w:tc>
        <w:tc>
          <w:tcPr>
            <w:tcW w:w="1021" w:type="dxa"/>
            <w:vAlign w:val="center"/>
          </w:tcPr>
          <w:p w:rsidR="00F04B7D" w:rsidRPr="00BD6DBF" w:rsidRDefault="00F04B7D" w:rsidP="008F72C2">
            <w:pPr>
              <w:jc w:val="center"/>
            </w:pPr>
            <w:r w:rsidRPr="00BD6DBF">
              <w:rPr>
                <w:rFonts w:hint="eastAsia"/>
              </w:rPr>
              <w:t>5</w:t>
            </w:r>
          </w:p>
        </w:tc>
      </w:tr>
      <w:tr w:rsidR="00F04B7D" w:rsidRPr="00BD6DBF" w:rsidTr="00C66086">
        <w:trPr>
          <w:jc w:val="center"/>
        </w:trPr>
        <w:tc>
          <w:tcPr>
            <w:tcW w:w="4219" w:type="dxa"/>
            <w:vAlign w:val="center"/>
          </w:tcPr>
          <w:p w:rsidR="00F04B7D" w:rsidRPr="00BD6DBF" w:rsidRDefault="00F04B7D" w:rsidP="008F72C2">
            <w:r w:rsidRPr="00BD6DBF">
              <w:rPr>
                <w:rFonts w:hint="eastAsia"/>
              </w:rPr>
              <w:t>指导学生获国家级竞赛奖</w:t>
            </w:r>
          </w:p>
        </w:tc>
        <w:tc>
          <w:tcPr>
            <w:tcW w:w="1276" w:type="dxa"/>
            <w:vAlign w:val="center"/>
          </w:tcPr>
          <w:p w:rsidR="00F04B7D" w:rsidRPr="00BD6DBF" w:rsidRDefault="00F04B7D" w:rsidP="008F72C2">
            <w:pPr>
              <w:jc w:val="center"/>
            </w:pPr>
            <w:r w:rsidRPr="00BD6DBF">
              <w:rPr>
                <w:rFonts w:hint="eastAsia"/>
              </w:rPr>
              <w:t>--</w:t>
            </w:r>
          </w:p>
        </w:tc>
        <w:tc>
          <w:tcPr>
            <w:tcW w:w="1134" w:type="dxa"/>
            <w:vAlign w:val="center"/>
          </w:tcPr>
          <w:p w:rsidR="00F04B7D" w:rsidRPr="00BD6DBF" w:rsidRDefault="00F04B7D" w:rsidP="008F72C2">
            <w:pPr>
              <w:jc w:val="center"/>
            </w:pPr>
            <w:r w:rsidRPr="00BD6DBF">
              <w:rPr>
                <w:rFonts w:hint="eastAsia"/>
              </w:rPr>
              <w:t>10</w:t>
            </w:r>
          </w:p>
        </w:tc>
        <w:tc>
          <w:tcPr>
            <w:tcW w:w="992" w:type="dxa"/>
            <w:vAlign w:val="center"/>
          </w:tcPr>
          <w:p w:rsidR="00F04B7D" w:rsidRPr="00BD6DBF" w:rsidRDefault="00F04B7D" w:rsidP="008F72C2">
            <w:pPr>
              <w:jc w:val="center"/>
            </w:pPr>
            <w:r w:rsidRPr="00BD6DBF">
              <w:rPr>
                <w:rFonts w:hint="eastAsia"/>
              </w:rPr>
              <w:t>5</w:t>
            </w:r>
          </w:p>
        </w:tc>
        <w:tc>
          <w:tcPr>
            <w:tcW w:w="1021" w:type="dxa"/>
            <w:vAlign w:val="center"/>
          </w:tcPr>
          <w:p w:rsidR="00F04B7D" w:rsidRPr="00BD6DBF" w:rsidRDefault="00F04B7D" w:rsidP="008F72C2">
            <w:pPr>
              <w:jc w:val="center"/>
            </w:pPr>
            <w:r w:rsidRPr="00BD6DBF">
              <w:rPr>
                <w:rFonts w:hint="eastAsia"/>
              </w:rPr>
              <w:t>3</w:t>
            </w:r>
          </w:p>
        </w:tc>
      </w:tr>
      <w:tr w:rsidR="00F04B7D" w:rsidRPr="00BD6DBF" w:rsidTr="00C66086">
        <w:trPr>
          <w:jc w:val="center"/>
        </w:trPr>
        <w:tc>
          <w:tcPr>
            <w:tcW w:w="4219" w:type="dxa"/>
            <w:vAlign w:val="center"/>
          </w:tcPr>
          <w:p w:rsidR="00F04B7D" w:rsidRPr="00BD6DBF" w:rsidRDefault="00F04B7D" w:rsidP="008F72C2">
            <w:r w:rsidRPr="00BD6DBF">
              <w:rPr>
                <w:rFonts w:hint="eastAsia"/>
              </w:rPr>
              <w:t>指导学生获省（市）、部级竞赛奖</w:t>
            </w:r>
          </w:p>
        </w:tc>
        <w:tc>
          <w:tcPr>
            <w:tcW w:w="1276" w:type="dxa"/>
            <w:vAlign w:val="center"/>
          </w:tcPr>
          <w:p w:rsidR="00F04B7D" w:rsidRPr="00BD6DBF" w:rsidRDefault="00F04B7D" w:rsidP="008F72C2">
            <w:pPr>
              <w:jc w:val="center"/>
            </w:pPr>
            <w:r w:rsidRPr="00BD6DBF">
              <w:rPr>
                <w:rFonts w:hint="eastAsia"/>
              </w:rPr>
              <w:t>--</w:t>
            </w:r>
          </w:p>
        </w:tc>
        <w:tc>
          <w:tcPr>
            <w:tcW w:w="1134" w:type="dxa"/>
            <w:vAlign w:val="center"/>
          </w:tcPr>
          <w:p w:rsidR="00F04B7D" w:rsidRPr="00BD6DBF" w:rsidRDefault="00F04B7D" w:rsidP="008F72C2">
            <w:pPr>
              <w:jc w:val="center"/>
            </w:pPr>
            <w:r w:rsidRPr="00BD6DBF">
              <w:rPr>
                <w:rFonts w:hint="eastAsia"/>
              </w:rPr>
              <w:t>6</w:t>
            </w:r>
          </w:p>
        </w:tc>
        <w:tc>
          <w:tcPr>
            <w:tcW w:w="992" w:type="dxa"/>
            <w:vAlign w:val="center"/>
          </w:tcPr>
          <w:p w:rsidR="00F04B7D" w:rsidRPr="00BD6DBF" w:rsidRDefault="00F04B7D" w:rsidP="008F72C2">
            <w:pPr>
              <w:jc w:val="center"/>
            </w:pPr>
            <w:r w:rsidRPr="00BD6DBF">
              <w:rPr>
                <w:rFonts w:hint="eastAsia"/>
              </w:rPr>
              <w:t>3</w:t>
            </w:r>
          </w:p>
        </w:tc>
        <w:tc>
          <w:tcPr>
            <w:tcW w:w="1021" w:type="dxa"/>
            <w:vAlign w:val="center"/>
          </w:tcPr>
          <w:p w:rsidR="00F04B7D" w:rsidRPr="00BD6DBF" w:rsidRDefault="00F04B7D" w:rsidP="008F72C2">
            <w:pPr>
              <w:jc w:val="center"/>
            </w:pPr>
            <w:r w:rsidRPr="00BD6DBF">
              <w:rPr>
                <w:rFonts w:hint="eastAsia"/>
              </w:rPr>
              <w:t>2</w:t>
            </w:r>
          </w:p>
        </w:tc>
      </w:tr>
      <w:tr w:rsidR="00F04B7D" w:rsidRPr="00BD6DBF" w:rsidTr="00C66086">
        <w:trPr>
          <w:jc w:val="center"/>
        </w:trPr>
        <w:tc>
          <w:tcPr>
            <w:tcW w:w="4219" w:type="dxa"/>
            <w:vAlign w:val="center"/>
          </w:tcPr>
          <w:p w:rsidR="00F04B7D" w:rsidRPr="00BD6DBF" w:rsidRDefault="00F04B7D" w:rsidP="008F72C2">
            <w:r w:rsidRPr="00BD6DBF">
              <w:rPr>
                <w:rFonts w:hint="eastAsia"/>
              </w:rPr>
              <w:t>国家级</w:t>
            </w:r>
            <w:r w:rsidRPr="00BD6DBF">
              <w:rPr>
                <w:rFonts w:hint="eastAsia"/>
              </w:rPr>
              <w:t>/</w:t>
            </w:r>
            <w:r w:rsidRPr="00BD6DBF">
              <w:rPr>
                <w:rFonts w:hint="eastAsia"/>
              </w:rPr>
              <w:t>市级精品课程</w:t>
            </w:r>
          </w:p>
        </w:tc>
        <w:tc>
          <w:tcPr>
            <w:tcW w:w="4423" w:type="dxa"/>
            <w:gridSpan w:val="4"/>
            <w:vAlign w:val="center"/>
          </w:tcPr>
          <w:p w:rsidR="00F04B7D" w:rsidRPr="00BD6DBF" w:rsidRDefault="00F04B7D" w:rsidP="008F72C2">
            <w:pPr>
              <w:jc w:val="center"/>
            </w:pPr>
            <w:r w:rsidRPr="00BD6DBF">
              <w:rPr>
                <w:rFonts w:hint="eastAsia"/>
              </w:rPr>
              <w:t>30/10</w:t>
            </w:r>
          </w:p>
        </w:tc>
      </w:tr>
      <w:tr w:rsidR="00F04B7D" w:rsidRPr="00BD6DBF" w:rsidTr="00C66086">
        <w:trPr>
          <w:jc w:val="center"/>
        </w:trPr>
        <w:tc>
          <w:tcPr>
            <w:tcW w:w="4219" w:type="dxa"/>
            <w:vAlign w:val="center"/>
          </w:tcPr>
          <w:p w:rsidR="00F04B7D" w:rsidRPr="00BD6DBF" w:rsidRDefault="00F04B7D" w:rsidP="008F72C2">
            <w:r w:rsidRPr="00BD6DBF">
              <w:rPr>
                <w:rFonts w:hint="eastAsia"/>
              </w:rPr>
              <w:t>国家级</w:t>
            </w:r>
            <w:r w:rsidRPr="00BD6DBF">
              <w:rPr>
                <w:rFonts w:hint="eastAsia"/>
              </w:rPr>
              <w:t>/</w:t>
            </w:r>
            <w:r w:rsidRPr="00BD6DBF">
              <w:rPr>
                <w:rFonts w:hint="eastAsia"/>
              </w:rPr>
              <w:t>市级教学名师</w:t>
            </w:r>
          </w:p>
        </w:tc>
        <w:tc>
          <w:tcPr>
            <w:tcW w:w="4423" w:type="dxa"/>
            <w:gridSpan w:val="4"/>
            <w:vAlign w:val="center"/>
          </w:tcPr>
          <w:p w:rsidR="00F04B7D" w:rsidRPr="00BD6DBF" w:rsidRDefault="00F04B7D" w:rsidP="008F72C2">
            <w:pPr>
              <w:jc w:val="center"/>
            </w:pPr>
            <w:r w:rsidRPr="00BD6DBF">
              <w:rPr>
                <w:rFonts w:hint="eastAsia"/>
              </w:rPr>
              <w:t>100/20</w:t>
            </w:r>
          </w:p>
        </w:tc>
      </w:tr>
      <w:tr w:rsidR="00F04B7D" w:rsidRPr="00BD6DBF" w:rsidTr="00C66086">
        <w:trPr>
          <w:jc w:val="center"/>
        </w:trPr>
        <w:tc>
          <w:tcPr>
            <w:tcW w:w="4219" w:type="dxa"/>
            <w:vAlign w:val="center"/>
          </w:tcPr>
          <w:p w:rsidR="00F04B7D" w:rsidRPr="00BD6DBF" w:rsidRDefault="00F04B7D" w:rsidP="008F72C2">
            <w:r w:rsidRPr="00BD6DBF">
              <w:rPr>
                <w:rFonts w:hint="eastAsia"/>
              </w:rPr>
              <w:t>市级重点课程</w:t>
            </w:r>
          </w:p>
        </w:tc>
        <w:tc>
          <w:tcPr>
            <w:tcW w:w="4423" w:type="dxa"/>
            <w:gridSpan w:val="4"/>
            <w:vAlign w:val="center"/>
          </w:tcPr>
          <w:p w:rsidR="00F04B7D" w:rsidRPr="00BD6DBF" w:rsidRDefault="00F04B7D" w:rsidP="008F72C2">
            <w:pPr>
              <w:jc w:val="center"/>
            </w:pPr>
            <w:r w:rsidRPr="00BD6DBF">
              <w:rPr>
                <w:rFonts w:hint="eastAsia"/>
              </w:rPr>
              <w:t>3</w:t>
            </w:r>
          </w:p>
        </w:tc>
      </w:tr>
      <w:tr w:rsidR="00F04B7D" w:rsidRPr="00BD6DBF" w:rsidTr="00C66086">
        <w:trPr>
          <w:jc w:val="center"/>
        </w:trPr>
        <w:tc>
          <w:tcPr>
            <w:tcW w:w="4219" w:type="dxa"/>
            <w:vAlign w:val="center"/>
          </w:tcPr>
          <w:p w:rsidR="00F04B7D" w:rsidRPr="00BD6DBF" w:rsidRDefault="00F04B7D" w:rsidP="008F72C2">
            <w:r w:rsidRPr="00BD6DBF">
              <w:t>教研论文</w:t>
            </w:r>
            <w:r w:rsidRPr="00BD6DBF">
              <w:rPr>
                <w:rFonts w:hint="eastAsia"/>
              </w:rPr>
              <w:t>C</w:t>
            </w:r>
            <w:r w:rsidRPr="00BD6DBF">
              <w:rPr>
                <w:rFonts w:hint="eastAsia"/>
              </w:rPr>
              <w:t>类</w:t>
            </w:r>
            <w:r w:rsidRPr="00BD6DBF">
              <w:rPr>
                <w:rFonts w:hint="eastAsia"/>
              </w:rPr>
              <w:t>/B</w:t>
            </w:r>
            <w:r w:rsidRPr="00BD6DBF">
              <w:rPr>
                <w:rFonts w:hint="eastAsia"/>
              </w:rPr>
              <w:t>类以上</w:t>
            </w:r>
          </w:p>
        </w:tc>
        <w:tc>
          <w:tcPr>
            <w:tcW w:w="4423" w:type="dxa"/>
            <w:gridSpan w:val="4"/>
            <w:vAlign w:val="center"/>
          </w:tcPr>
          <w:p w:rsidR="00F04B7D" w:rsidRPr="00BD6DBF" w:rsidRDefault="00F04B7D" w:rsidP="008F72C2">
            <w:pPr>
              <w:jc w:val="center"/>
            </w:pPr>
            <w:r w:rsidRPr="00BD6DBF">
              <w:rPr>
                <w:rFonts w:hint="eastAsia"/>
              </w:rPr>
              <w:t>1/2</w:t>
            </w:r>
          </w:p>
        </w:tc>
      </w:tr>
      <w:tr w:rsidR="00F04B7D" w:rsidRPr="00BD6DBF" w:rsidTr="00C66086">
        <w:trPr>
          <w:jc w:val="center"/>
        </w:trPr>
        <w:tc>
          <w:tcPr>
            <w:tcW w:w="4219" w:type="dxa"/>
            <w:vAlign w:val="center"/>
          </w:tcPr>
          <w:p w:rsidR="00F04B7D" w:rsidRPr="00BD6DBF" w:rsidRDefault="00F04B7D" w:rsidP="008F72C2">
            <w:r w:rsidRPr="00BD6DBF">
              <w:rPr>
                <w:rFonts w:hint="eastAsia"/>
              </w:rPr>
              <w:t>正、副教授未给本科生上课</w:t>
            </w:r>
          </w:p>
        </w:tc>
        <w:tc>
          <w:tcPr>
            <w:tcW w:w="4423" w:type="dxa"/>
            <w:gridSpan w:val="4"/>
            <w:vAlign w:val="center"/>
          </w:tcPr>
          <w:p w:rsidR="00F04B7D" w:rsidRPr="00BD6DBF" w:rsidRDefault="00F04B7D" w:rsidP="008F72C2">
            <w:pPr>
              <w:jc w:val="center"/>
            </w:pPr>
            <w:r w:rsidRPr="00BD6DBF">
              <w:rPr>
                <w:rFonts w:hint="eastAsia"/>
              </w:rPr>
              <w:t>-2</w:t>
            </w:r>
          </w:p>
        </w:tc>
      </w:tr>
      <w:tr w:rsidR="00F04B7D" w:rsidRPr="00BD6DBF" w:rsidTr="00C66086">
        <w:trPr>
          <w:jc w:val="center"/>
        </w:trPr>
        <w:tc>
          <w:tcPr>
            <w:tcW w:w="4219" w:type="dxa"/>
            <w:vAlign w:val="center"/>
          </w:tcPr>
          <w:p w:rsidR="00F04B7D" w:rsidRPr="00BD6DBF" w:rsidRDefault="00F04B7D" w:rsidP="008F72C2">
            <w:r w:rsidRPr="00BD6DBF">
              <w:rPr>
                <w:rFonts w:hint="eastAsia"/>
              </w:rPr>
              <w:t>正、副教授授课未满</w:t>
            </w:r>
            <w:r w:rsidRPr="00BD6DBF">
              <w:rPr>
                <w:rFonts w:hint="eastAsia"/>
              </w:rPr>
              <w:t>108</w:t>
            </w:r>
            <w:r w:rsidRPr="00BD6DBF">
              <w:rPr>
                <w:rFonts w:hint="eastAsia"/>
              </w:rPr>
              <w:t>学时</w:t>
            </w:r>
          </w:p>
        </w:tc>
        <w:tc>
          <w:tcPr>
            <w:tcW w:w="4423" w:type="dxa"/>
            <w:gridSpan w:val="4"/>
            <w:vAlign w:val="center"/>
          </w:tcPr>
          <w:p w:rsidR="00F04B7D" w:rsidRPr="00BD6DBF" w:rsidRDefault="00F04B7D" w:rsidP="008F72C2">
            <w:pPr>
              <w:jc w:val="center"/>
            </w:pPr>
            <w:r w:rsidRPr="00BD6DBF">
              <w:rPr>
                <w:rFonts w:hint="eastAsia"/>
              </w:rPr>
              <w:t>-2</w:t>
            </w:r>
          </w:p>
        </w:tc>
      </w:tr>
      <w:tr w:rsidR="00F04B7D" w:rsidRPr="00BD6DBF" w:rsidTr="00C66086">
        <w:trPr>
          <w:jc w:val="center"/>
        </w:trPr>
        <w:tc>
          <w:tcPr>
            <w:tcW w:w="4219" w:type="dxa"/>
            <w:vAlign w:val="center"/>
          </w:tcPr>
          <w:p w:rsidR="00F04B7D" w:rsidRPr="00BD6DBF" w:rsidRDefault="00F04B7D" w:rsidP="008F72C2">
            <w:r w:rsidRPr="00BD6DBF">
              <w:rPr>
                <w:rFonts w:hint="eastAsia"/>
              </w:rPr>
              <w:t>成绩未按规定时间提交</w:t>
            </w:r>
          </w:p>
        </w:tc>
        <w:tc>
          <w:tcPr>
            <w:tcW w:w="4423" w:type="dxa"/>
            <w:gridSpan w:val="4"/>
            <w:vAlign w:val="center"/>
          </w:tcPr>
          <w:p w:rsidR="00F04B7D" w:rsidRPr="00BD6DBF" w:rsidRDefault="00F04B7D" w:rsidP="008F72C2">
            <w:pPr>
              <w:jc w:val="center"/>
            </w:pPr>
            <w:r w:rsidRPr="00BD6DBF">
              <w:rPr>
                <w:rFonts w:hint="eastAsia"/>
              </w:rPr>
              <w:t>-1</w:t>
            </w:r>
          </w:p>
        </w:tc>
      </w:tr>
      <w:tr w:rsidR="00F04B7D" w:rsidRPr="00BD6DBF" w:rsidTr="00C66086">
        <w:trPr>
          <w:jc w:val="center"/>
        </w:trPr>
        <w:tc>
          <w:tcPr>
            <w:tcW w:w="4219" w:type="dxa"/>
            <w:vAlign w:val="center"/>
          </w:tcPr>
          <w:p w:rsidR="00F04B7D" w:rsidRPr="00BD6DBF" w:rsidRDefault="00F04B7D" w:rsidP="008F72C2">
            <w:r w:rsidRPr="00BD6DBF">
              <w:rPr>
                <w:rFonts w:hint="eastAsia"/>
              </w:rPr>
              <w:t>成绩变更</w:t>
            </w:r>
          </w:p>
        </w:tc>
        <w:tc>
          <w:tcPr>
            <w:tcW w:w="4423" w:type="dxa"/>
            <w:gridSpan w:val="4"/>
            <w:vAlign w:val="center"/>
          </w:tcPr>
          <w:p w:rsidR="00F04B7D" w:rsidRPr="00BD6DBF" w:rsidRDefault="00F04B7D" w:rsidP="008F72C2">
            <w:pPr>
              <w:jc w:val="center"/>
            </w:pPr>
            <w:r w:rsidRPr="00BD6DBF">
              <w:rPr>
                <w:rFonts w:hint="eastAsia"/>
              </w:rPr>
              <w:t>-2</w:t>
            </w:r>
          </w:p>
        </w:tc>
      </w:tr>
      <w:tr w:rsidR="00F04B7D" w:rsidRPr="00BD6DBF" w:rsidTr="00C66086">
        <w:trPr>
          <w:jc w:val="center"/>
        </w:trPr>
        <w:tc>
          <w:tcPr>
            <w:tcW w:w="4219" w:type="dxa"/>
            <w:vAlign w:val="center"/>
          </w:tcPr>
          <w:p w:rsidR="00F04B7D" w:rsidRPr="00BD6DBF" w:rsidRDefault="00F04B7D" w:rsidP="008F72C2">
            <w:r w:rsidRPr="00BD6DBF">
              <w:rPr>
                <w:rFonts w:hint="eastAsia"/>
              </w:rPr>
              <w:t>教学日历未按规定时间提交</w:t>
            </w:r>
          </w:p>
        </w:tc>
        <w:tc>
          <w:tcPr>
            <w:tcW w:w="4423" w:type="dxa"/>
            <w:gridSpan w:val="4"/>
            <w:vAlign w:val="center"/>
          </w:tcPr>
          <w:p w:rsidR="00F04B7D" w:rsidRPr="00BD6DBF" w:rsidRDefault="00F04B7D" w:rsidP="008F72C2">
            <w:pPr>
              <w:jc w:val="center"/>
            </w:pPr>
            <w:r w:rsidRPr="00BD6DBF">
              <w:rPr>
                <w:rFonts w:hint="eastAsia"/>
              </w:rPr>
              <w:t>-1</w:t>
            </w:r>
          </w:p>
        </w:tc>
      </w:tr>
      <w:tr w:rsidR="00F04B7D" w:rsidRPr="00BD6DBF" w:rsidTr="00C66086">
        <w:trPr>
          <w:jc w:val="center"/>
        </w:trPr>
        <w:tc>
          <w:tcPr>
            <w:tcW w:w="4219" w:type="dxa"/>
            <w:vAlign w:val="center"/>
          </w:tcPr>
          <w:p w:rsidR="00F04B7D" w:rsidRPr="00BD6DBF" w:rsidRDefault="00F04B7D" w:rsidP="008F72C2">
            <w:r w:rsidRPr="00BD6DBF">
              <w:rPr>
                <w:rFonts w:hint="eastAsia"/>
              </w:rPr>
              <w:t>监考迟到、早退</w:t>
            </w:r>
          </w:p>
        </w:tc>
        <w:tc>
          <w:tcPr>
            <w:tcW w:w="4423" w:type="dxa"/>
            <w:gridSpan w:val="4"/>
            <w:vAlign w:val="center"/>
          </w:tcPr>
          <w:p w:rsidR="00F04B7D" w:rsidRPr="00BD6DBF" w:rsidRDefault="00F04B7D" w:rsidP="008F72C2">
            <w:pPr>
              <w:jc w:val="center"/>
            </w:pPr>
            <w:r w:rsidRPr="00BD6DBF">
              <w:rPr>
                <w:rFonts w:hint="eastAsia"/>
              </w:rPr>
              <w:t>-1</w:t>
            </w:r>
          </w:p>
        </w:tc>
      </w:tr>
      <w:tr w:rsidR="00F04B7D" w:rsidRPr="00BD6DBF" w:rsidTr="00C66086">
        <w:trPr>
          <w:jc w:val="center"/>
        </w:trPr>
        <w:tc>
          <w:tcPr>
            <w:tcW w:w="4219" w:type="dxa"/>
            <w:vAlign w:val="center"/>
          </w:tcPr>
          <w:p w:rsidR="00F04B7D" w:rsidRPr="00BD6DBF" w:rsidRDefault="00F04B7D" w:rsidP="008F72C2">
            <w:r w:rsidRPr="00BD6DBF">
              <w:rPr>
                <w:rFonts w:hint="eastAsia"/>
              </w:rPr>
              <w:t>私自调课</w:t>
            </w:r>
          </w:p>
        </w:tc>
        <w:tc>
          <w:tcPr>
            <w:tcW w:w="4423" w:type="dxa"/>
            <w:gridSpan w:val="4"/>
            <w:vAlign w:val="center"/>
          </w:tcPr>
          <w:p w:rsidR="00F04B7D" w:rsidRPr="00BD6DBF" w:rsidRDefault="00F04B7D" w:rsidP="008F72C2">
            <w:pPr>
              <w:jc w:val="center"/>
            </w:pPr>
            <w:r w:rsidRPr="00BD6DBF">
              <w:rPr>
                <w:rFonts w:hint="eastAsia"/>
              </w:rPr>
              <w:t>-5</w:t>
            </w:r>
          </w:p>
        </w:tc>
      </w:tr>
      <w:tr w:rsidR="00F04B7D" w:rsidRPr="00BD6DBF" w:rsidTr="00C66086">
        <w:trPr>
          <w:jc w:val="center"/>
        </w:trPr>
        <w:tc>
          <w:tcPr>
            <w:tcW w:w="4219" w:type="dxa"/>
            <w:vAlign w:val="center"/>
          </w:tcPr>
          <w:p w:rsidR="00F04B7D" w:rsidRPr="00BD6DBF" w:rsidRDefault="00F04B7D" w:rsidP="008F72C2">
            <w:r w:rsidRPr="00BD6DBF">
              <w:t>不按评分标准打分</w:t>
            </w:r>
            <w:r w:rsidRPr="00BD6DBF">
              <w:rPr>
                <w:rFonts w:hint="eastAsia"/>
              </w:rPr>
              <w:t>或</w:t>
            </w:r>
            <w:r w:rsidRPr="00BD6DBF">
              <w:t>请学生阅卷打分</w:t>
            </w:r>
            <w:r w:rsidRPr="00BD6DBF">
              <w:rPr>
                <w:rFonts w:hint="eastAsia"/>
              </w:rPr>
              <w:t>或</w:t>
            </w:r>
            <w:r w:rsidRPr="00BD6DBF">
              <w:t>试卷成绩评定误差率超过学生数的</w:t>
            </w:r>
            <w:r w:rsidRPr="00BD6DBF">
              <w:t>10%</w:t>
            </w:r>
          </w:p>
        </w:tc>
        <w:tc>
          <w:tcPr>
            <w:tcW w:w="4423" w:type="dxa"/>
            <w:gridSpan w:val="4"/>
            <w:vAlign w:val="center"/>
          </w:tcPr>
          <w:p w:rsidR="00F04B7D" w:rsidRPr="00BD6DBF" w:rsidRDefault="00F04B7D" w:rsidP="008F72C2">
            <w:pPr>
              <w:jc w:val="center"/>
            </w:pPr>
            <w:r w:rsidRPr="00BD6DBF">
              <w:rPr>
                <w:rFonts w:hint="eastAsia"/>
              </w:rPr>
              <w:t>-</w:t>
            </w:r>
            <w:r w:rsidRPr="00BD6DBF">
              <w:rPr>
                <w:rFonts w:hint="eastAsia"/>
              </w:rPr>
              <w:t>５</w:t>
            </w:r>
          </w:p>
        </w:tc>
      </w:tr>
      <w:tr w:rsidR="00F04B7D" w:rsidRPr="00BD6DBF" w:rsidTr="00C66086">
        <w:trPr>
          <w:jc w:val="center"/>
        </w:trPr>
        <w:tc>
          <w:tcPr>
            <w:tcW w:w="4219" w:type="dxa"/>
            <w:vAlign w:val="center"/>
          </w:tcPr>
          <w:p w:rsidR="00F04B7D" w:rsidRPr="00BD6DBF" w:rsidRDefault="00F04B7D" w:rsidP="008F72C2">
            <w:r w:rsidRPr="00BD6DBF">
              <w:rPr>
                <w:rFonts w:hint="eastAsia"/>
              </w:rPr>
              <w:t>教学事故扣点标准：教学过失</w:t>
            </w:r>
            <w:r w:rsidRPr="00BD6DBF">
              <w:rPr>
                <w:rFonts w:hint="eastAsia"/>
              </w:rPr>
              <w:t>/</w:t>
            </w:r>
            <w:r w:rsidRPr="00BD6DBF">
              <w:t>一级教学事故</w:t>
            </w:r>
            <w:r w:rsidRPr="00BD6DBF">
              <w:rPr>
                <w:rFonts w:hint="eastAsia"/>
              </w:rPr>
              <w:t>/</w:t>
            </w:r>
            <w:r w:rsidRPr="00BD6DBF">
              <w:t>二级教学事故</w:t>
            </w:r>
            <w:r w:rsidRPr="00BD6DBF">
              <w:rPr>
                <w:rFonts w:hint="eastAsia"/>
              </w:rPr>
              <w:t>/</w:t>
            </w:r>
            <w:r w:rsidRPr="00BD6DBF">
              <w:t>三级教学事故</w:t>
            </w:r>
          </w:p>
        </w:tc>
        <w:tc>
          <w:tcPr>
            <w:tcW w:w="4423" w:type="dxa"/>
            <w:gridSpan w:val="4"/>
            <w:vAlign w:val="center"/>
          </w:tcPr>
          <w:p w:rsidR="00F04B7D" w:rsidRPr="00BD6DBF" w:rsidRDefault="00F04B7D" w:rsidP="008F72C2">
            <w:pPr>
              <w:jc w:val="center"/>
            </w:pPr>
            <w:r w:rsidRPr="00BD6DBF">
              <w:rPr>
                <w:rFonts w:hint="eastAsia"/>
              </w:rPr>
              <w:t>-5/-6/-7/-8</w:t>
            </w:r>
          </w:p>
        </w:tc>
      </w:tr>
    </w:tbl>
    <w:p w:rsidR="00F04B7D" w:rsidRPr="00BD6DBF" w:rsidRDefault="00F04B7D" w:rsidP="00F04B7D">
      <w:pPr>
        <w:pStyle w:val="a7"/>
        <w:spacing w:line="267" w:lineRule="exact"/>
        <w:ind w:left="1080" w:firstLineChars="0" w:firstLine="0"/>
        <w:rPr>
          <w:rFonts w:ascii="宋体" w:eastAsia="宋体" w:hAnsi="Courier New" w:cs="Times New Roman"/>
          <w:b/>
          <w:sz w:val="24"/>
          <w:szCs w:val="24"/>
        </w:rPr>
      </w:pPr>
    </w:p>
    <w:p w:rsidR="00F04B7D" w:rsidRPr="00BD6DBF" w:rsidRDefault="00C66086" w:rsidP="00C66086">
      <w:pPr>
        <w:pStyle w:val="a7"/>
        <w:spacing w:line="267" w:lineRule="exact"/>
        <w:ind w:left="284" w:firstLineChars="0" w:firstLine="0"/>
        <w:rPr>
          <w:rFonts w:ascii="宋体" w:eastAsia="宋体" w:hAnsi="Courier New" w:cs="Times New Roman"/>
          <w:b/>
          <w:sz w:val="24"/>
          <w:szCs w:val="24"/>
        </w:rPr>
      </w:pPr>
      <w:r>
        <w:rPr>
          <w:rFonts w:ascii="宋体" w:eastAsia="宋体" w:hAnsi="Courier New" w:cs="Times New Roman" w:hint="eastAsia"/>
          <w:b/>
          <w:sz w:val="24"/>
          <w:szCs w:val="24"/>
        </w:rPr>
        <w:t>2、</w:t>
      </w:r>
      <w:r w:rsidR="00F04B7D" w:rsidRPr="00BD6DBF">
        <w:rPr>
          <w:rFonts w:ascii="宋体" w:eastAsia="宋体" w:hAnsi="Courier New" w:cs="Times New Roman"/>
          <w:b/>
          <w:sz w:val="24"/>
          <w:szCs w:val="24"/>
        </w:rPr>
        <w:t>研究生培养成果绩点</w:t>
      </w:r>
      <w:r w:rsidR="00F04B7D" w:rsidRPr="00BD6DBF">
        <w:rPr>
          <w:rFonts w:ascii="宋体" w:eastAsia="宋体" w:hAnsi="Courier New" w:cs="Times New Roman" w:hint="eastAsia"/>
          <w:b/>
          <w:sz w:val="24"/>
          <w:szCs w:val="24"/>
        </w:rPr>
        <w:t>及事故责任</w:t>
      </w:r>
      <w:r w:rsidR="00F04B7D" w:rsidRPr="00BD6DBF">
        <w:rPr>
          <w:rFonts w:ascii="宋体" w:eastAsia="宋体" w:hAnsi="Courier New" w:cs="Times New Roman"/>
          <w:b/>
          <w:sz w:val="24"/>
          <w:szCs w:val="24"/>
        </w:rPr>
        <w:t>认定范围</w:t>
      </w:r>
    </w:p>
    <w:p w:rsidR="00F04B7D" w:rsidRPr="00BD6DBF" w:rsidRDefault="00F04B7D" w:rsidP="00F04B7D">
      <w:pPr>
        <w:spacing w:line="267" w:lineRule="exact"/>
        <w:rPr>
          <w:rFonts w:ascii="宋体" w:eastAsia="宋体" w:hAnsi="Courier New" w:cs="Times New Roman"/>
          <w:b/>
          <w:sz w:val="24"/>
          <w:szCs w:val="24"/>
        </w:rPr>
      </w:pPr>
    </w:p>
    <w:tbl>
      <w:tblPr>
        <w:tblStyle w:val="ad"/>
        <w:tblW w:w="8697" w:type="dxa"/>
        <w:jc w:val="center"/>
        <w:tblLayout w:type="fixed"/>
        <w:tblLook w:val="04A0" w:firstRow="1" w:lastRow="0" w:firstColumn="1" w:lastColumn="0" w:noHBand="0" w:noVBand="1"/>
      </w:tblPr>
      <w:tblGrid>
        <w:gridCol w:w="2502"/>
        <w:gridCol w:w="4440"/>
        <w:gridCol w:w="1755"/>
      </w:tblGrid>
      <w:tr w:rsidR="00F04B7D" w:rsidRPr="00BD6DBF" w:rsidTr="00C66086">
        <w:trPr>
          <w:trHeight w:val="336"/>
          <w:jc w:val="center"/>
        </w:trPr>
        <w:tc>
          <w:tcPr>
            <w:tcW w:w="6942" w:type="dxa"/>
            <w:gridSpan w:val="2"/>
            <w:vAlign w:val="center"/>
          </w:tcPr>
          <w:p w:rsidR="00F04B7D" w:rsidRPr="00BD6DBF" w:rsidRDefault="00F04B7D" w:rsidP="008F72C2">
            <w:pPr>
              <w:jc w:val="center"/>
            </w:pPr>
            <w:r w:rsidRPr="00BD6DBF">
              <w:rPr>
                <w:rFonts w:hint="eastAsia"/>
              </w:rPr>
              <w:t>研究生成果</w:t>
            </w:r>
          </w:p>
        </w:tc>
        <w:tc>
          <w:tcPr>
            <w:tcW w:w="1755" w:type="dxa"/>
            <w:vAlign w:val="center"/>
          </w:tcPr>
          <w:p w:rsidR="00F04B7D" w:rsidRPr="00BD6DBF" w:rsidRDefault="00F04B7D" w:rsidP="008F72C2">
            <w:pPr>
              <w:jc w:val="center"/>
            </w:pPr>
            <w:r w:rsidRPr="00BD6DBF">
              <w:rPr>
                <w:rFonts w:hint="eastAsia"/>
              </w:rPr>
              <w:t>业绩点</w:t>
            </w:r>
          </w:p>
        </w:tc>
      </w:tr>
      <w:tr w:rsidR="00F04B7D" w:rsidRPr="00BD6DBF" w:rsidTr="00C66086">
        <w:trPr>
          <w:trHeight w:val="487"/>
          <w:jc w:val="center"/>
        </w:trPr>
        <w:tc>
          <w:tcPr>
            <w:tcW w:w="6942" w:type="dxa"/>
            <w:gridSpan w:val="2"/>
            <w:vAlign w:val="center"/>
          </w:tcPr>
          <w:p w:rsidR="00F04B7D" w:rsidRPr="00BD6DBF" w:rsidRDefault="00F04B7D" w:rsidP="008F72C2">
            <w:pPr>
              <w:jc w:val="left"/>
            </w:pPr>
            <w:r w:rsidRPr="00BD6DBF">
              <w:rPr>
                <w:rFonts w:hint="eastAsia"/>
              </w:rPr>
              <w:t>全国百篇优秀博士论文（提名）</w:t>
            </w:r>
          </w:p>
        </w:tc>
        <w:tc>
          <w:tcPr>
            <w:tcW w:w="1755" w:type="dxa"/>
            <w:vAlign w:val="center"/>
          </w:tcPr>
          <w:p w:rsidR="00F04B7D" w:rsidRPr="00BD6DBF" w:rsidRDefault="00F04B7D" w:rsidP="008F72C2">
            <w:pPr>
              <w:jc w:val="center"/>
            </w:pPr>
            <w:r w:rsidRPr="00BD6DBF">
              <w:rPr>
                <w:rFonts w:hint="eastAsia"/>
              </w:rPr>
              <w:t>100</w:t>
            </w:r>
            <w:r w:rsidRPr="00BD6DBF">
              <w:rPr>
                <w:rFonts w:hint="eastAsia"/>
              </w:rPr>
              <w:t>（</w:t>
            </w:r>
            <w:r w:rsidRPr="00BD6DBF">
              <w:rPr>
                <w:rFonts w:hint="eastAsia"/>
              </w:rPr>
              <w:t>60</w:t>
            </w:r>
            <w:r w:rsidRPr="00BD6DBF">
              <w:rPr>
                <w:rFonts w:hint="eastAsia"/>
              </w:rPr>
              <w:t>）</w:t>
            </w:r>
          </w:p>
        </w:tc>
      </w:tr>
      <w:tr w:rsidR="00F04B7D" w:rsidRPr="00BD6DBF" w:rsidTr="00C66086">
        <w:trPr>
          <w:trHeight w:val="422"/>
          <w:jc w:val="center"/>
        </w:trPr>
        <w:tc>
          <w:tcPr>
            <w:tcW w:w="6942" w:type="dxa"/>
            <w:gridSpan w:val="2"/>
            <w:vAlign w:val="center"/>
          </w:tcPr>
          <w:p w:rsidR="00F04B7D" w:rsidRPr="00BD6DBF" w:rsidRDefault="00F04B7D" w:rsidP="008F72C2">
            <w:pPr>
              <w:jc w:val="left"/>
            </w:pPr>
            <w:r w:rsidRPr="00BD6DBF">
              <w:rPr>
                <w:rFonts w:hint="eastAsia"/>
              </w:rPr>
              <w:t>校级优秀博士</w:t>
            </w:r>
            <w:r w:rsidRPr="00BD6DBF">
              <w:rPr>
                <w:rFonts w:hint="eastAsia"/>
              </w:rPr>
              <w:t>/</w:t>
            </w:r>
            <w:r w:rsidRPr="00BD6DBF">
              <w:rPr>
                <w:rFonts w:hint="eastAsia"/>
              </w:rPr>
              <w:t>硕士学位论文</w:t>
            </w:r>
          </w:p>
        </w:tc>
        <w:tc>
          <w:tcPr>
            <w:tcW w:w="1755" w:type="dxa"/>
            <w:vAlign w:val="center"/>
          </w:tcPr>
          <w:p w:rsidR="00F04B7D" w:rsidRPr="00BD6DBF" w:rsidRDefault="00F04B7D" w:rsidP="008F72C2">
            <w:pPr>
              <w:jc w:val="center"/>
            </w:pPr>
            <w:r w:rsidRPr="00BD6DBF">
              <w:rPr>
                <w:rFonts w:hint="eastAsia"/>
              </w:rPr>
              <w:t>5/3</w:t>
            </w:r>
          </w:p>
        </w:tc>
      </w:tr>
      <w:tr w:rsidR="00F04B7D" w:rsidRPr="00BD6DBF" w:rsidTr="00C66086">
        <w:trPr>
          <w:trHeight w:val="400"/>
          <w:jc w:val="center"/>
        </w:trPr>
        <w:tc>
          <w:tcPr>
            <w:tcW w:w="2502" w:type="dxa"/>
            <w:vMerge w:val="restart"/>
            <w:vAlign w:val="center"/>
          </w:tcPr>
          <w:p w:rsidR="00F04B7D" w:rsidRPr="00BD6DBF" w:rsidRDefault="00F04B7D" w:rsidP="008F72C2">
            <w:pPr>
              <w:jc w:val="left"/>
              <w:rPr>
                <w:highlight w:val="yellow"/>
              </w:rPr>
            </w:pPr>
            <w:r w:rsidRPr="00BD6DBF">
              <w:rPr>
                <w:rFonts w:hint="eastAsia"/>
              </w:rPr>
              <w:t>研究生科技获奖</w:t>
            </w:r>
          </w:p>
        </w:tc>
        <w:tc>
          <w:tcPr>
            <w:tcW w:w="4440" w:type="dxa"/>
            <w:vAlign w:val="center"/>
          </w:tcPr>
          <w:p w:rsidR="00F04B7D" w:rsidRPr="00BD6DBF" w:rsidRDefault="00F04B7D" w:rsidP="008F72C2">
            <w:pPr>
              <w:jc w:val="left"/>
            </w:pPr>
            <w:r w:rsidRPr="00BD6DBF">
              <w:rPr>
                <w:rFonts w:hint="eastAsia"/>
              </w:rPr>
              <w:t>国家级奖励</w:t>
            </w:r>
            <w:r w:rsidRPr="00BD6DBF">
              <w:rPr>
                <w:rFonts w:hint="eastAsia"/>
              </w:rPr>
              <w:t>1</w:t>
            </w:r>
            <w:r w:rsidRPr="00BD6DBF">
              <w:rPr>
                <w:rFonts w:hint="eastAsia"/>
              </w:rPr>
              <w:t>、</w:t>
            </w:r>
            <w:r w:rsidRPr="00BD6DBF">
              <w:rPr>
                <w:rFonts w:hint="eastAsia"/>
              </w:rPr>
              <w:t>2</w:t>
            </w:r>
            <w:r w:rsidRPr="00BD6DBF">
              <w:rPr>
                <w:rFonts w:hint="eastAsia"/>
              </w:rPr>
              <w:t>、</w:t>
            </w:r>
            <w:r w:rsidRPr="00BD6DBF">
              <w:rPr>
                <w:rFonts w:hint="eastAsia"/>
              </w:rPr>
              <w:t>3</w:t>
            </w:r>
            <w:r w:rsidRPr="00BD6DBF">
              <w:rPr>
                <w:rFonts w:hint="eastAsia"/>
              </w:rPr>
              <w:t>等奖</w:t>
            </w:r>
          </w:p>
        </w:tc>
        <w:tc>
          <w:tcPr>
            <w:tcW w:w="1755" w:type="dxa"/>
            <w:vAlign w:val="center"/>
          </w:tcPr>
          <w:p w:rsidR="00F04B7D" w:rsidRPr="00BD6DBF" w:rsidRDefault="00F04B7D" w:rsidP="008F72C2">
            <w:pPr>
              <w:jc w:val="center"/>
            </w:pPr>
            <w:r w:rsidRPr="00BD6DBF">
              <w:rPr>
                <w:rFonts w:hint="eastAsia"/>
              </w:rPr>
              <w:t>10</w:t>
            </w:r>
            <w:r w:rsidRPr="00BD6DBF">
              <w:rPr>
                <w:rFonts w:hint="eastAsia"/>
              </w:rPr>
              <w:t>、</w:t>
            </w:r>
            <w:r w:rsidRPr="00BD6DBF">
              <w:rPr>
                <w:rFonts w:hint="eastAsia"/>
              </w:rPr>
              <w:t>6</w:t>
            </w:r>
            <w:r w:rsidRPr="00BD6DBF">
              <w:rPr>
                <w:rFonts w:hint="eastAsia"/>
              </w:rPr>
              <w:t>、</w:t>
            </w:r>
            <w:r w:rsidRPr="00BD6DBF">
              <w:rPr>
                <w:rFonts w:hint="eastAsia"/>
              </w:rPr>
              <w:t>3</w:t>
            </w:r>
          </w:p>
        </w:tc>
      </w:tr>
      <w:tr w:rsidR="00F04B7D" w:rsidRPr="00BD6DBF" w:rsidTr="00C66086">
        <w:trPr>
          <w:trHeight w:val="421"/>
          <w:jc w:val="center"/>
        </w:trPr>
        <w:tc>
          <w:tcPr>
            <w:tcW w:w="2502" w:type="dxa"/>
            <w:vMerge/>
            <w:vAlign w:val="center"/>
          </w:tcPr>
          <w:p w:rsidR="00F04B7D" w:rsidRPr="00BD6DBF" w:rsidRDefault="00F04B7D" w:rsidP="008F72C2">
            <w:pPr>
              <w:jc w:val="left"/>
            </w:pPr>
          </w:p>
        </w:tc>
        <w:tc>
          <w:tcPr>
            <w:tcW w:w="4440" w:type="dxa"/>
            <w:vAlign w:val="center"/>
          </w:tcPr>
          <w:p w:rsidR="00F04B7D" w:rsidRPr="00BD6DBF" w:rsidRDefault="00F04B7D" w:rsidP="008F72C2">
            <w:pPr>
              <w:jc w:val="left"/>
            </w:pPr>
            <w:r w:rsidRPr="00BD6DBF">
              <w:rPr>
                <w:rFonts w:hint="eastAsia"/>
              </w:rPr>
              <w:t>省（市）部级</w:t>
            </w:r>
            <w:r w:rsidRPr="00BD6DBF">
              <w:rPr>
                <w:rFonts w:hint="eastAsia"/>
              </w:rPr>
              <w:t>1</w:t>
            </w:r>
            <w:r w:rsidRPr="00BD6DBF">
              <w:rPr>
                <w:rFonts w:hint="eastAsia"/>
              </w:rPr>
              <w:t>、</w:t>
            </w:r>
            <w:r w:rsidRPr="00BD6DBF">
              <w:rPr>
                <w:rFonts w:hint="eastAsia"/>
              </w:rPr>
              <w:t>2</w:t>
            </w:r>
            <w:r w:rsidRPr="00BD6DBF">
              <w:rPr>
                <w:rFonts w:hint="eastAsia"/>
              </w:rPr>
              <w:t>、</w:t>
            </w:r>
            <w:r w:rsidRPr="00BD6DBF">
              <w:rPr>
                <w:rFonts w:hint="eastAsia"/>
              </w:rPr>
              <w:t>3</w:t>
            </w:r>
            <w:r w:rsidRPr="00BD6DBF">
              <w:rPr>
                <w:rFonts w:hint="eastAsia"/>
              </w:rPr>
              <w:t>等奖</w:t>
            </w:r>
          </w:p>
        </w:tc>
        <w:tc>
          <w:tcPr>
            <w:tcW w:w="1755" w:type="dxa"/>
            <w:vAlign w:val="center"/>
          </w:tcPr>
          <w:p w:rsidR="00F04B7D" w:rsidRPr="00BD6DBF" w:rsidRDefault="00F04B7D" w:rsidP="008F72C2">
            <w:pPr>
              <w:jc w:val="center"/>
            </w:pPr>
            <w:r w:rsidRPr="00BD6DBF">
              <w:rPr>
                <w:rFonts w:hint="eastAsia"/>
              </w:rPr>
              <w:t>8</w:t>
            </w:r>
            <w:r w:rsidRPr="00BD6DBF">
              <w:rPr>
                <w:rFonts w:hint="eastAsia"/>
              </w:rPr>
              <w:t>、</w:t>
            </w:r>
            <w:r w:rsidRPr="00BD6DBF">
              <w:rPr>
                <w:rFonts w:hint="eastAsia"/>
              </w:rPr>
              <w:t>4</w:t>
            </w:r>
            <w:r w:rsidRPr="00BD6DBF">
              <w:rPr>
                <w:rFonts w:hint="eastAsia"/>
              </w:rPr>
              <w:t>、</w:t>
            </w:r>
            <w:r w:rsidRPr="00BD6DBF">
              <w:rPr>
                <w:rFonts w:hint="eastAsia"/>
              </w:rPr>
              <w:t>2</w:t>
            </w:r>
          </w:p>
        </w:tc>
      </w:tr>
      <w:tr w:rsidR="00F04B7D" w:rsidRPr="00BD6DBF" w:rsidTr="00C66086">
        <w:trPr>
          <w:trHeight w:val="336"/>
          <w:jc w:val="center"/>
        </w:trPr>
        <w:tc>
          <w:tcPr>
            <w:tcW w:w="6942" w:type="dxa"/>
            <w:gridSpan w:val="2"/>
            <w:vAlign w:val="center"/>
          </w:tcPr>
          <w:p w:rsidR="00F04B7D" w:rsidRPr="00BD6DBF" w:rsidRDefault="00F04B7D" w:rsidP="008F72C2">
            <w:pPr>
              <w:jc w:val="left"/>
            </w:pPr>
            <w:r w:rsidRPr="00BD6DBF">
              <w:rPr>
                <w:rFonts w:hint="eastAsia"/>
              </w:rPr>
              <w:t>研究生学位论文在全国及市抽查中总分</w:t>
            </w:r>
            <w:r w:rsidRPr="00BD6DBF">
              <w:rPr>
                <w:rFonts w:hint="eastAsia"/>
              </w:rPr>
              <w:t>85</w:t>
            </w:r>
            <w:r w:rsidRPr="00BD6DBF">
              <w:rPr>
                <w:rFonts w:hint="eastAsia"/>
              </w:rPr>
              <w:t>分</w:t>
            </w:r>
            <w:r w:rsidRPr="00BD6DBF">
              <w:rPr>
                <w:rFonts w:hint="eastAsia"/>
              </w:rPr>
              <w:t>-89</w:t>
            </w:r>
            <w:r w:rsidRPr="00BD6DBF">
              <w:rPr>
                <w:rFonts w:hint="eastAsia"/>
              </w:rPr>
              <w:t>分</w:t>
            </w:r>
          </w:p>
        </w:tc>
        <w:tc>
          <w:tcPr>
            <w:tcW w:w="1755" w:type="dxa"/>
            <w:vAlign w:val="center"/>
          </w:tcPr>
          <w:p w:rsidR="00F04B7D" w:rsidRPr="00BD6DBF" w:rsidRDefault="00F04B7D" w:rsidP="008F72C2">
            <w:pPr>
              <w:jc w:val="center"/>
            </w:pPr>
            <w:r w:rsidRPr="00BD6DBF">
              <w:rPr>
                <w:rFonts w:hint="eastAsia"/>
              </w:rPr>
              <w:t>1</w:t>
            </w:r>
          </w:p>
        </w:tc>
      </w:tr>
      <w:tr w:rsidR="00F04B7D" w:rsidRPr="00BD6DBF" w:rsidTr="00C66086">
        <w:trPr>
          <w:trHeight w:val="411"/>
          <w:jc w:val="center"/>
        </w:trPr>
        <w:tc>
          <w:tcPr>
            <w:tcW w:w="6942" w:type="dxa"/>
            <w:gridSpan w:val="2"/>
            <w:vAlign w:val="center"/>
          </w:tcPr>
          <w:p w:rsidR="00F04B7D" w:rsidRPr="00BD6DBF" w:rsidRDefault="00F04B7D" w:rsidP="008F72C2">
            <w:pPr>
              <w:jc w:val="left"/>
            </w:pPr>
            <w:r w:rsidRPr="00BD6DBF">
              <w:rPr>
                <w:rFonts w:hint="eastAsia"/>
              </w:rPr>
              <w:t>研究生学位论文在全国及市抽查中总分</w:t>
            </w:r>
            <w:r w:rsidRPr="00BD6DBF">
              <w:rPr>
                <w:rFonts w:hint="eastAsia"/>
              </w:rPr>
              <w:t>90</w:t>
            </w:r>
            <w:r w:rsidRPr="00BD6DBF">
              <w:rPr>
                <w:rFonts w:hint="eastAsia"/>
              </w:rPr>
              <w:t>分及以上</w:t>
            </w:r>
          </w:p>
        </w:tc>
        <w:tc>
          <w:tcPr>
            <w:tcW w:w="1755" w:type="dxa"/>
            <w:vAlign w:val="center"/>
          </w:tcPr>
          <w:p w:rsidR="00F04B7D" w:rsidRPr="00BD6DBF" w:rsidRDefault="00F04B7D" w:rsidP="008F72C2">
            <w:pPr>
              <w:jc w:val="center"/>
            </w:pPr>
            <w:r w:rsidRPr="00BD6DBF">
              <w:rPr>
                <w:rFonts w:hint="eastAsia"/>
              </w:rPr>
              <w:t>3</w:t>
            </w:r>
          </w:p>
        </w:tc>
      </w:tr>
      <w:tr w:rsidR="00F04B7D" w:rsidRPr="00BD6DBF" w:rsidTr="00C66086">
        <w:trPr>
          <w:trHeight w:val="439"/>
          <w:jc w:val="center"/>
        </w:trPr>
        <w:tc>
          <w:tcPr>
            <w:tcW w:w="6942" w:type="dxa"/>
            <w:gridSpan w:val="2"/>
            <w:vAlign w:val="center"/>
          </w:tcPr>
          <w:p w:rsidR="00F04B7D" w:rsidRPr="00BD6DBF" w:rsidRDefault="00F04B7D" w:rsidP="008F72C2">
            <w:pPr>
              <w:jc w:val="left"/>
            </w:pPr>
            <w:r w:rsidRPr="00BD6DBF">
              <w:rPr>
                <w:rFonts w:hint="eastAsia"/>
              </w:rPr>
              <w:t>研究生学位论文在全国及市抽查中出现一个</w:t>
            </w:r>
            <w:r w:rsidRPr="00BD6DBF">
              <w:rPr>
                <w:rFonts w:hint="eastAsia"/>
              </w:rPr>
              <w:t>D</w:t>
            </w:r>
            <w:r w:rsidRPr="00BD6DBF">
              <w:rPr>
                <w:rFonts w:hint="eastAsia"/>
              </w:rPr>
              <w:t>评价</w:t>
            </w:r>
          </w:p>
        </w:tc>
        <w:tc>
          <w:tcPr>
            <w:tcW w:w="1755" w:type="dxa"/>
            <w:vAlign w:val="center"/>
          </w:tcPr>
          <w:p w:rsidR="00F04B7D" w:rsidRPr="00BD6DBF" w:rsidRDefault="00F04B7D" w:rsidP="008F72C2">
            <w:pPr>
              <w:jc w:val="center"/>
            </w:pPr>
            <w:r w:rsidRPr="00BD6DBF">
              <w:rPr>
                <w:rFonts w:hint="eastAsia"/>
              </w:rPr>
              <w:t>-10</w:t>
            </w:r>
          </w:p>
        </w:tc>
      </w:tr>
      <w:tr w:rsidR="00F04B7D" w:rsidRPr="00BD6DBF" w:rsidTr="00C66086">
        <w:trPr>
          <w:trHeight w:val="439"/>
          <w:jc w:val="center"/>
        </w:trPr>
        <w:tc>
          <w:tcPr>
            <w:tcW w:w="6942" w:type="dxa"/>
            <w:gridSpan w:val="2"/>
            <w:vAlign w:val="center"/>
          </w:tcPr>
          <w:p w:rsidR="00F04B7D" w:rsidRPr="00BD6DBF" w:rsidRDefault="00F04B7D" w:rsidP="008F72C2">
            <w:pPr>
              <w:jc w:val="left"/>
            </w:pPr>
            <w:r w:rsidRPr="00BD6DBF">
              <w:rPr>
                <w:rFonts w:hint="eastAsia"/>
              </w:rPr>
              <w:t>研究生学位论文学校百篇盲审中出现一个</w:t>
            </w:r>
            <w:r w:rsidRPr="00BD6DBF">
              <w:rPr>
                <w:rFonts w:hint="eastAsia"/>
              </w:rPr>
              <w:t>D</w:t>
            </w:r>
            <w:r w:rsidRPr="00BD6DBF">
              <w:rPr>
                <w:rFonts w:hint="eastAsia"/>
              </w:rPr>
              <w:t>或</w:t>
            </w:r>
            <w:r w:rsidRPr="00BD6DBF">
              <w:rPr>
                <w:rFonts w:hint="eastAsia"/>
              </w:rPr>
              <w:t>E</w:t>
            </w:r>
            <w:r w:rsidRPr="00BD6DBF">
              <w:rPr>
                <w:rFonts w:hint="eastAsia"/>
              </w:rPr>
              <w:t>评价</w:t>
            </w:r>
          </w:p>
        </w:tc>
        <w:tc>
          <w:tcPr>
            <w:tcW w:w="1755" w:type="dxa"/>
            <w:vAlign w:val="center"/>
          </w:tcPr>
          <w:p w:rsidR="00F04B7D" w:rsidRPr="00BD6DBF" w:rsidRDefault="00F04B7D" w:rsidP="008F72C2">
            <w:pPr>
              <w:jc w:val="center"/>
            </w:pPr>
            <w:r w:rsidRPr="00BD6DBF">
              <w:rPr>
                <w:rFonts w:hint="eastAsia"/>
              </w:rPr>
              <w:t>-2</w:t>
            </w:r>
          </w:p>
        </w:tc>
      </w:tr>
    </w:tbl>
    <w:p w:rsidR="00F04B7D" w:rsidRPr="00BD6DBF" w:rsidRDefault="00F04B7D" w:rsidP="00F04B7D">
      <w:pPr>
        <w:pStyle w:val="a7"/>
        <w:spacing w:line="360" w:lineRule="auto"/>
        <w:ind w:left="1080" w:firstLineChars="0" w:firstLine="0"/>
        <w:rPr>
          <w:rFonts w:ascii="宋体" w:eastAsia="宋体" w:hAnsi="Courier New" w:cs="Times New Roman"/>
          <w:b/>
          <w:sz w:val="24"/>
          <w:szCs w:val="24"/>
        </w:rPr>
      </w:pPr>
    </w:p>
    <w:p w:rsidR="0073016A" w:rsidRDefault="00C66086" w:rsidP="00C66086">
      <w:pPr>
        <w:spacing w:line="360" w:lineRule="auto"/>
        <w:ind w:leftChars="135" w:left="283"/>
        <w:rPr>
          <w:rFonts w:ascii="宋体" w:eastAsia="宋体" w:hAnsi="Courier New" w:cs="Times New Roman"/>
          <w:b/>
          <w:sz w:val="24"/>
          <w:szCs w:val="24"/>
        </w:rPr>
      </w:pPr>
      <w:r>
        <w:rPr>
          <w:rFonts w:ascii="宋体" w:eastAsia="宋体" w:hAnsi="Courier New" w:cs="Times New Roman" w:hint="eastAsia"/>
          <w:b/>
          <w:sz w:val="24"/>
          <w:szCs w:val="24"/>
        </w:rPr>
        <w:t>3、</w:t>
      </w:r>
      <w:r w:rsidR="00F04B7D" w:rsidRPr="00C66086">
        <w:rPr>
          <w:rFonts w:ascii="宋体" w:eastAsia="宋体" w:hAnsi="Courier New" w:cs="Times New Roman" w:hint="eastAsia"/>
          <w:b/>
          <w:sz w:val="24"/>
          <w:szCs w:val="24"/>
        </w:rPr>
        <w:t>各专业学生高质量就业奖励方案：见附件2</w:t>
      </w:r>
    </w:p>
    <w:p w:rsidR="0073016A" w:rsidRDefault="0073016A">
      <w:pPr>
        <w:widowControl/>
        <w:jc w:val="left"/>
        <w:rPr>
          <w:rFonts w:ascii="宋体" w:eastAsia="宋体" w:hAnsi="Courier New" w:cs="Times New Roman"/>
          <w:b/>
          <w:sz w:val="24"/>
          <w:szCs w:val="24"/>
        </w:rPr>
      </w:pPr>
      <w:r>
        <w:rPr>
          <w:rFonts w:ascii="宋体" w:eastAsia="宋体" w:hAnsi="Courier New" w:cs="Times New Roman"/>
          <w:b/>
          <w:sz w:val="24"/>
          <w:szCs w:val="24"/>
        </w:rPr>
        <w:br w:type="page"/>
      </w:r>
    </w:p>
    <w:p w:rsidR="00F04B7D" w:rsidRPr="00BD6DBF" w:rsidRDefault="00F04B7D" w:rsidP="00F04B7D">
      <w:pPr>
        <w:spacing w:line="360" w:lineRule="auto"/>
        <w:rPr>
          <w:rFonts w:ascii="宋体" w:eastAsia="宋体" w:hAnsi="宋体" w:cs="Times New Roman"/>
          <w:sz w:val="24"/>
          <w:szCs w:val="24"/>
        </w:rPr>
      </w:pPr>
      <w:r w:rsidRPr="00BD6DBF">
        <w:rPr>
          <w:rFonts w:ascii="宋体" w:eastAsia="宋体" w:hAnsi="宋体" w:cs="Times New Roman" w:hint="eastAsia"/>
          <w:b/>
          <w:sz w:val="24"/>
          <w:szCs w:val="24"/>
        </w:rPr>
        <w:lastRenderedPageBreak/>
        <w:t>三、管理学院</w:t>
      </w:r>
      <w:r w:rsidRPr="00BD6DBF">
        <w:rPr>
          <w:rFonts w:ascii="Times New Roman" w:eastAsia="宋体" w:hAnsi="Times New Roman" w:cs="Times New Roman" w:hint="eastAsia"/>
          <w:b/>
          <w:sz w:val="24"/>
          <w:szCs w:val="24"/>
        </w:rPr>
        <w:t>科研成果业绩点确定及考核方法</w:t>
      </w:r>
    </w:p>
    <w:p w:rsidR="00F04B7D" w:rsidRPr="00BD6DBF" w:rsidRDefault="00F04B7D" w:rsidP="00F04B7D">
      <w:pPr>
        <w:spacing w:line="360" w:lineRule="auto"/>
        <w:rPr>
          <w:rFonts w:ascii="宋体" w:eastAsia="宋体" w:hAnsi="宋体" w:cs="Times New Roman"/>
          <w:b/>
          <w:sz w:val="24"/>
          <w:szCs w:val="24"/>
        </w:rPr>
      </w:pPr>
      <w:r w:rsidRPr="00BD6DBF">
        <w:rPr>
          <w:rFonts w:ascii="宋体" w:eastAsia="宋体" w:hAnsi="宋体" w:cs="Times New Roman" w:hint="eastAsia"/>
          <w:b/>
          <w:sz w:val="24"/>
          <w:szCs w:val="24"/>
        </w:rPr>
        <w:t>（一）论文、著作成果业绩点确定方法</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835"/>
      </w:tblGrid>
      <w:tr w:rsidR="00F04B7D" w:rsidRPr="00BD6DBF" w:rsidTr="00C66086">
        <w:trPr>
          <w:trHeight w:val="397"/>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Times New Roman"/>
                <w:szCs w:val="21"/>
              </w:rPr>
            </w:pPr>
            <w:r w:rsidRPr="00BD6DBF">
              <w:rPr>
                <w:rFonts w:ascii="宋体" w:eastAsia="宋体" w:hAnsi="宋体" w:cs="仿宋_GB2312" w:hint="eastAsia"/>
                <w:szCs w:val="21"/>
              </w:rPr>
              <w:t>论文</w:t>
            </w:r>
            <w:r w:rsidRPr="00BD6DBF">
              <w:rPr>
                <w:rFonts w:ascii="宋体" w:eastAsia="宋体" w:hAnsi="宋体" w:cs="Arial" w:hint="eastAsia"/>
                <w:szCs w:val="21"/>
              </w:rPr>
              <w:t>(</w:t>
            </w:r>
            <w:r w:rsidRPr="00BD6DBF">
              <w:rPr>
                <w:rFonts w:ascii="宋体" w:eastAsia="宋体" w:hAnsi="宋体" w:cs="仿宋_GB2312" w:hint="eastAsia"/>
                <w:szCs w:val="21"/>
              </w:rPr>
              <w:t>著作</w:t>
            </w:r>
            <w:r w:rsidRPr="00BD6DBF">
              <w:rPr>
                <w:rFonts w:ascii="宋体" w:eastAsia="宋体" w:hAnsi="宋体" w:cs="Arial" w:hint="eastAsia"/>
                <w:szCs w:val="21"/>
              </w:rPr>
              <w:t>)</w:t>
            </w:r>
            <w:r w:rsidRPr="00BD6DBF">
              <w:rPr>
                <w:rFonts w:ascii="宋体" w:eastAsia="宋体" w:hAnsi="宋体" w:cs="仿宋_GB2312" w:hint="eastAsia"/>
                <w:szCs w:val="21"/>
              </w:rPr>
              <w:t>级别</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Times New Roman"/>
                <w:szCs w:val="21"/>
              </w:rPr>
            </w:pPr>
            <w:r w:rsidRPr="00BD6DBF">
              <w:rPr>
                <w:rFonts w:ascii="宋体" w:eastAsia="宋体" w:hAnsi="宋体" w:cs="仿宋_GB2312" w:hint="eastAsia"/>
                <w:szCs w:val="21"/>
              </w:rPr>
              <w:t>业绩点</w:t>
            </w:r>
            <w:r w:rsidRPr="00BD6DBF">
              <w:rPr>
                <w:rFonts w:ascii="宋体" w:eastAsia="宋体" w:hAnsi="宋体" w:cs="Arial" w:hint="eastAsia"/>
                <w:szCs w:val="21"/>
              </w:rPr>
              <w:t>(</w:t>
            </w:r>
            <w:r w:rsidRPr="00BD6DBF">
              <w:rPr>
                <w:rFonts w:ascii="宋体" w:eastAsia="宋体" w:hAnsi="宋体" w:cs="仿宋_GB2312" w:hint="eastAsia"/>
                <w:szCs w:val="21"/>
              </w:rPr>
              <w:t>点</w:t>
            </w:r>
            <w:r w:rsidRPr="00BD6DBF">
              <w:rPr>
                <w:rFonts w:ascii="宋体" w:eastAsia="宋体" w:hAnsi="宋体" w:cs="Arial" w:hint="eastAsia"/>
                <w:szCs w:val="21"/>
              </w:rPr>
              <w:t>/</w:t>
            </w:r>
            <w:r w:rsidRPr="00BD6DBF">
              <w:rPr>
                <w:rFonts w:ascii="宋体" w:eastAsia="宋体" w:hAnsi="宋体" w:cs="仿宋_GB2312" w:hint="eastAsia"/>
                <w:szCs w:val="21"/>
              </w:rPr>
              <w:t>篇</w:t>
            </w:r>
            <w:r w:rsidRPr="00BD6DBF">
              <w:rPr>
                <w:rFonts w:ascii="宋体" w:eastAsia="宋体" w:hAnsi="宋体" w:cs="Arial" w:hint="eastAsia"/>
                <w:szCs w:val="21"/>
              </w:rPr>
              <w:t>)</w:t>
            </w:r>
          </w:p>
        </w:tc>
      </w:tr>
      <w:tr w:rsidR="00F04B7D" w:rsidRPr="00BD6DBF" w:rsidTr="00C66086">
        <w:trPr>
          <w:trHeight w:val="66"/>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Times New Roman"/>
                <w:szCs w:val="21"/>
              </w:rPr>
            </w:pPr>
            <w:r w:rsidRPr="00BD6DBF">
              <w:rPr>
                <w:rFonts w:ascii="宋体" w:eastAsia="宋体" w:hAnsi="宋体" w:cs="Arial" w:hint="eastAsia"/>
                <w:szCs w:val="21"/>
              </w:rPr>
              <w:t>SCIENCE</w:t>
            </w:r>
            <w:r w:rsidRPr="00BD6DBF">
              <w:rPr>
                <w:rFonts w:ascii="宋体" w:eastAsia="宋体" w:hAnsi="宋体" w:cs="仿宋_GB2312" w:hint="eastAsia"/>
                <w:szCs w:val="21"/>
              </w:rPr>
              <w:t>、</w:t>
            </w:r>
            <w:r w:rsidRPr="00BD6DBF">
              <w:rPr>
                <w:rFonts w:ascii="宋体" w:eastAsia="宋体" w:hAnsi="宋体" w:cs="Arial" w:hint="eastAsia"/>
                <w:szCs w:val="21"/>
              </w:rPr>
              <w:t>NATURE</w:t>
            </w:r>
            <w:r w:rsidRPr="00BD6DBF">
              <w:rPr>
                <w:rFonts w:ascii="宋体" w:eastAsia="宋体" w:hAnsi="宋体" w:cs="仿宋_GB2312" w:hint="eastAsia"/>
                <w:szCs w:val="21"/>
              </w:rPr>
              <w:t>上发表的论文</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200</w:t>
            </w:r>
          </w:p>
        </w:tc>
      </w:tr>
      <w:tr w:rsidR="00F04B7D" w:rsidRPr="00BD6DBF" w:rsidTr="00C66086">
        <w:trPr>
          <w:trHeight w:val="155"/>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仿宋_GB2312"/>
                <w:szCs w:val="21"/>
              </w:rPr>
            </w:pPr>
            <w:r w:rsidRPr="00BD6DBF">
              <w:rPr>
                <w:rFonts w:ascii="宋体" w:eastAsia="宋体" w:hAnsi="宋体" w:cs="仿宋_GB2312" w:hint="eastAsia"/>
                <w:szCs w:val="21"/>
              </w:rPr>
              <w:t>ESI高被引论文（Highly Cited Papers）</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120</w:t>
            </w:r>
          </w:p>
        </w:tc>
      </w:tr>
      <w:tr w:rsidR="00F04B7D" w:rsidRPr="00BD6DBF" w:rsidTr="00C66086">
        <w:trPr>
          <w:trHeight w:val="131"/>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仿宋_GB2312"/>
                <w:szCs w:val="21"/>
              </w:rPr>
            </w:pPr>
            <w:r w:rsidRPr="00BD6DBF">
              <w:rPr>
                <w:rFonts w:ascii="宋体" w:eastAsia="宋体" w:hAnsi="宋体" w:cs="仿宋_GB2312" w:hint="eastAsia"/>
                <w:szCs w:val="21"/>
              </w:rPr>
              <w:t>ISI-JCR 一区论文</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50</w:t>
            </w:r>
          </w:p>
        </w:tc>
      </w:tr>
      <w:tr w:rsidR="00F04B7D" w:rsidRPr="00BD6DBF" w:rsidTr="00C66086">
        <w:trPr>
          <w:trHeight w:val="93"/>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仿宋_GB2312"/>
                <w:szCs w:val="21"/>
              </w:rPr>
            </w:pPr>
            <w:r w:rsidRPr="00BD6DBF">
              <w:rPr>
                <w:rFonts w:ascii="宋体" w:eastAsia="宋体" w:hAnsi="宋体" w:cs="仿宋_GB2312" w:hint="eastAsia"/>
                <w:szCs w:val="21"/>
              </w:rPr>
              <w:t>ISI-JCR 二区论文</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10</w:t>
            </w:r>
          </w:p>
        </w:tc>
      </w:tr>
      <w:tr w:rsidR="00F04B7D" w:rsidRPr="00BD6DBF" w:rsidTr="00C66086">
        <w:trPr>
          <w:trHeight w:val="64"/>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仿宋_GB2312"/>
                <w:szCs w:val="21"/>
              </w:rPr>
            </w:pPr>
            <w:r w:rsidRPr="00BD6DBF">
              <w:rPr>
                <w:rFonts w:ascii="宋体" w:eastAsia="宋体" w:hAnsi="宋体" w:cs="仿宋_GB2312" w:hint="eastAsia"/>
                <w:szCs w:val="21"/>
              </w:rPr>
              <w:t>ISI-JCR 三区论文、SSCI、A&amp;HCI</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8</w:t>
            </w:r>
          </w:p>
        </w:tc>
      </w:tr>
      <w:tr w:rsidR="00F04B7D" w:rsidRPr="00BD6DBF" w:rsidTr="00C66086">
        <w:trPr>
          <w:trHeight w:val="64"/>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仿宋_GB2312"/>
                <w:szCs w:val="21"/>
              </w:rPr>
            </w:pPr>
            <w:r w:rsidRPr="00BD6DBF">
              <w:rPr>
                <w:rFonts w:ascii="宋体" w:eastAsia="宋体" w:hAnsi="宋体" w:cs="仿宋_GB2312" w:hint="eastAsia"/>
                <w:szCs w:val="21"/>
              </w:rPr>
              <w:t>SCIE</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7</w:t>
            </w:r>
          </w:p>
        </w:tc>
      </w:tr>
      <w:tr w:rsidR="00F04B7D" w:rsidRPr="00BD6DBF" w:rsidTr="00C66086">
        <w:trPr>
          <w:trHeight w:val="122"/>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仿宋_GB2312"/>
                <w:szCs w:val="21"/>
              </w:rPr>
            </w:pPr>
            <w:r w:rsidRPr="00BD6DBF">
              <w:rPr>
                <w:rFonts w:ascii="宋体" w:eastAsia="宋体" w:hAnsi="宋体" w:cs="仿宋_GB2312" w:hint="eastAsia"/>
                <w:szCs w:val="21"/>
              </w:rPr>
              <w:t>EI核心版(不含会议论文)、其他校定A类期刊</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6</w:t>
            </w:r>
          </w:p>
        </w:tc>
      </w:tr>
      <w:tr w:rsidR="00F04B7D" w:rsidRPr="00BD6DBF" w:rsidTr="00C66086">
        <w:trPr>
          <w:trHeight w:val="69"/>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仿宋_GB2312"/>
                <w:szCs w:val="21"/>
              </w:rPr>
            </w:pPr>
            <w:r w:rsidRPr="00BD6DBF">
              <w:rPr>
                <w:rFonts w:ascii="宋体" w:eastAsia="宋体" w:hAnsi="宋体" w:cs="仿宋_GB2312" w:hint="eastAsia"/>
                <w:szCs w:val="21"/>
              </w:rPr>
              <w:t>CSSCI收录的期刊论文</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3</w:t>
            </w:r>
          </w:p>
        </w:tc>
      </w:tr>
      <w:tr w:rsidR="00F04B7D" w:rsidRPr="00BD6DBF" w:rsidTr="00C66086">
        <w:trPr>
          <w:trHeight w:val="64"/>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仿宋_GB2312"/>
                <w:szCs w:val="21"/>
              </w:rPr>
            </w:pPr>
            <w:r w:rsidRPr="00BD6DBF">
              <w:rPr>
                <w:rFonts w:ascii="宋体" w:eastAsia="宋体" w:hAnsi="宋体" w:cs="仿宋_GB2312" w:hint="eastAsia"/>
                <w:szCs w:val="21"/>
              </w:rPr>
              <w:t>其它校定B类期刊，被</w:t>
            </w:r>
            <w:r w:rsidRPr="00BD6DBF">
              <w:rPr>
                <w:rFonts w:ascii="宋体" w:eastAsia="宋体" w:hAnsi="宋体" w:cs="Times New Roman" w:hint="eastAsia"/>
                <w:szCs w:val="21"/>
              </w:rPr>
              <w:t>SCD</w:t>
            </w:r>
            <w:r w:rsidRPr="00BD6DBF">
              <w:rPr>
                <w:rFonts w:ascii="宋体" w:eastAsia="宋体" w:hAnsi="宋体" w:cs="仿宋_GB2312" w:hint="eastAsia"/>
                <w:szCs w:val="21"/>
              </w:rPr>
              <w:t>,</w:t>
            </w:r>
            <w:r w:rsidRPr="00BD6DBF">
              <w:rPr>
                <w:rFonts w:ascii="宋体" w:eastAsia="宋体" w:hAnsi="宋体" w:cs="Arial" w:hint="eastAsia"/>
                <w:szCs w:val="21"/>
              </w:rPr>
              <w:t>CSCD</w:t>
            </w:r>
            <w:r w:rsidRPr="00BD6DBF">
              <w:rPr>
                <w:rFonts w:ascii="宋体" w:eastAsia="宋体" w:hAnsi="宋体" w:cs="仿宋_GB2312" w:hint="eastAsia"/>
                <w:szCs w:val="21"/>
              </w:rPr>
              <w:t>收录的期刊论文</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2</w:t>
            </w:r>
          </w:p>
        </w:tc>
      </w:tr>
      <w:tr w:rsidR="00F04B7D" w:rsidRPr="00BD6DBF" w:rsidTr="00C66086">
        <w:trPr>
          <w:trHeight w:val="75"/>
          <w:jc w:val="center"/>
        </w:trPr>
        <w:tc>
          <w:tcPr>
            <w:tcW w:w="5353"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rPr>
                <w:rFonts w:ascii="宋体" w:eastAsia="宋体" w:hAnsi="宋体" w:cs="Times New Roman"/>
                <w:szCs w:val="21"/>
              </w:rPr>
            </w:pPr>
            <w:r w:rsidRPr="00BD6DBF">
              <w:rPr>
                <w:rFonts w:ascii="宋体" w:eastAsia="宋体" w:hAnsi="宋体" w:cs="仿宋_GB2312" w:hint="eastAsia"/>
                <w:szCs w:val="21"/>
              </w:rPr>
              <w:t>专著</w:t>
            </w:r>
            <w:r w:rsidRPr="00BD6DBF">
              <w:rPr>
                <w:rFonts w:ascii="宋体" w:eastAsia="宋体" w:hAnsi="宋体" w:cs="Arial" w:hint="eastAsia"/>
                <w:szCs w:val="21"/>
              </w:rPr>
              <w:t>、</w:t>
            </w:r>
            <w:r w:rsidRPr="00BD6DBF">
              <w:rPr>
                <w:rFonts w:ascii="宋体" w:eastAsia="宋体" w:hAnsi="宋体" w:cs="仿宋_GB2312" w:hint="eastAsia"/>
                <w:szCs w:val="21"/>
              </w:rPr>
              <w:t>编著或高校教材、译著</w:t>
            </w:r>
            <w:r w:rsidRPr="00BD6DBF">
              <w:rPr>
                <w:rFonts w:ascii="宋体" w:eastAsia="宋体" w:hAnsi="宋体" w:cs="Arial" w:hint="eastAsia"/>
                <w:szCs w:val="21"/>
              </w:rPr>
              <w:t xml:space="preserve"> (</w:t>
            </w:r>
            <w:r w:rsidRPr="00BD6DBF">
              <w:rPr>
                <w:rFonts w:ascii="宋体" w:eastAsia="宋体" w:hAnsi="宋体" w:cs="仿宋_GB2312" w:hint="eastAsia"/>
                <w:szCs w:val="21"/>
              </w:rPr>
              <w:t>每</w:t>
            </w:r>
            <w:r w:rsidRPr="00BD6DBF">
              <w:rPr>
                <w:rFonts w:ascii="宋体" w:eastAsia="宋体" w:hAnsi="宋体" w:cs="Arial" w:hint="eastAsia"/>
                <w:szCs w:val="21"/>
              </w:rPr>
              <w:t>10</w:t>
            </w:r>
            <w:r w:rsidRPr="00BD6DBF">
              <w:rPr>
                <w:rFonts w:ascii="宋体" w:eastAsia="宋体" w:hAnsi="宋体" w:cs="仿宋_GB2312" w:hint="eastAsia"/>
                <w:szCs w:val="21"/>
              </w:rPr>
              <w:t>万字</w:t>
            </w:r>
            <w:r w:rsidRPr="00BD6DBF">
              <w:rPr>
                <w:rFonts w:ascii="宋体" w:eastAsia="宋体" w:hAnsi="宋体" w:cs="Arial"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jc w:val="center"/>
              <w:rPr>
                <w:rFonts w:ascii="宋体" w:eastAsia="宋体" w:hAnsi="宋体" w:cs="Arial"/>
                <w:szCs w:val="21"/>
              </w:rPr>
            </w:pPr>
            <w:r w:rsidRPr="00BD6DBF">
              <w:rPr>
                <w:rFonts w:ascii="宋体" w:eastAsia="宋体" w:hAnsi="宋体" w:cs="Arial" w:hint="eastAsia"/>
                <w:szCs w:val="21"/>
              </w:rPr>
              <w:t>5、2</w:t>
            </w:r>
            <w:r w:rsidRPr="00BD6DBF">
              <w:rPr>
                <w:rFonts w:ascii="宋体" w:eastAsia="宋体" w:hAnsi="宋体" w:cs="仿宋_GB2312" w:hint="eastAsia"/>
                <w:szCs w:val="21"/>
              </w:rPr>
              <w:t>、</w:t>
            </w:r>
            <w:r w:rsidRPr="00BD6DBF">
              <w:rPr>
                <w:rFonts w:ascii="宋体" w:eastAsia="宋体" w:hAnsi="宋体" w:cs="Arial" w:hint="eastAsia"/>
                <w:szCs w:val="21"/>
              </w:rPr>
              <w:t>1</w:t>
            </w:r>
          </w:p>
        </w:tc>
      </w:tr>
    </w:tbl>
    <w:p w:rsidR="00F04B7D" w:rsidRPr="00BD6DBF" w:rsidRDefault="00F04B7D" w:rsidP="00F04B7D">
      <w:pPr>
        <w:spacing w:line="360" w:lineRule="auto"/>
        <w:rPr>
          <w:rFonts w:ascii="宋体" w:eastAsia="宋体" w:hAnsi="宋体" w:cs="Times New Roman"/>
          <w:b/>
          <w:sz w:val="24"/>
          <w:szCs w:val="24"/>
        </w:rPr>
      </w:pPr>
      <w:r w:rsidRPr="00BD6DBF">
        <w:rPr>
          <w:rFonts w:ascii="宋体" w:eastAsia="宋体" w:hAnsi="宋体" w:cs="Times New Roman" w:hint="eastAsia"/>
          <w:b/>
          <w:sz w:val="24"/>
          <w:szCs w:val="24"/>
        </w:rPr>
        <w:t>（二）论文成果业绩点确定的基本操作办法</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1、论文多人合作，只统计到第3个作者：其中两个作者的比例按照排名的先后顺序为7:3，三个作者的比例按照排名的先后顺序为6:3:1。</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2、一篇论文中同一个作者署名两个或者两个以上单位的：如果第一单位是上海理工大学，那么不再分配署名单位业绩点，全部算给作者；如果第一单位不是上海理工大学，按照两个单位7:3；三个单位6:3:1进行业绩点再分配，且同一篇论文的署名业绩点分配，在作者业绩点分配之后进行计算。</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3、老师与学生合作论文：如果学生的论文没有带导师的名字，那么学生的业绩点不可以算作导师的；如果导师和学生合作论文，带有导师的姓名，学生的业绩点全部算作导师的，导师不受排名先后的影响。</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4、研究生为本院在职教师的，成果绩点按上述第2条规定比例分配；</w:t>
      </w:r>
    </w:p>
    <w:p w:rsidR="00F04B7D" w:rsidRPr="00BD6DBF" w:rsidRDefault="00F04B7D" w:rsidP="00F04B7D">
      <w:pPr>
        <w:spacing w:line="360" w:lineRule="auto"/>
        <w:ind w:firstLineChars="200" w:firstLine="480"/>
        <w:rPr>
          <w:rFonts w:ascii="宋体" w:eastAsia="宋体" w:hAnsi="宋体" w:cs="Times New Roman"/>
          <w:sz w:val="24"/>
          <w:szCs w:val="24"/>
        </w:rPr>
      </w:pPr>
      <w:r w:rsidRPr="00BD6DBF">
        <w:rPr>
          <w:rFonts w:ascii="宋体" w:eastAsia="宋体" w:hAnsi="宋体" w:cs="Times New Roman" w:hint="eastAsia"/>
          <w:sz w:val="24"/>
          <w:szCs w:val="21"/>
        </w:rPr>
        <w:t>5、论文第一作者为外单位人员，成果绩点按上述第2条规定比例分配。</w:t>
      </w:r>
    </w:p>
    <w:p w:rsidR="00F04B7D" w:rsidRPr="00BD6DBF" w:rsidRDefault="0073016A" w:rsidP="00F04B7D">
      <w:pPr>
        <w:spacing w:line="360" w:lineRule="auto"/>
        <w:rPr>
          <w:rFonts w:ascii="宋体" w:eastAsia="宋体" w:hAnsi="宋体" w:cs="Times New Roman"/>
          <w:b/>
          <w:sz w:val="24"/>
          <w:szCs w:val="24"/>
        </w:rPr>
      </w:pPr>
      <w:r>
        <w:rPr>
          <w:rFonts w:ascii="宋体" w:eastAsia="宋体" w:hAnsi="宋体" w:cs="Times New Roman" w:hint="eastAsia"/>
          <w:b/>
          <w:sz w:val="24"/>
          <w:szCs w:val="24"/>
        </w:rPr>
        <w:t>（三）著作成果业绩点确定的基本操作办法</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1、著作成果绩点的确定，按教师编写的实际字数为基本原则；</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2、著作再版（第二版、第三版）、修订本，成果绩点按50%分配；从第四版开始，成果业绩点按15%分配；</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3、没有实际字数可测算的，按照排名的先后顺序，按比例分配；</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4、本院教师集体编写的，可自行分配。</w:t>
      </w:r>
    </w:p>
    <w:p w:rsidR="00F04B7D" w:rsidRPr="00BD6DBF" w:rsidRDefault="00F04B7D" w:rsidP="00F04B7D">
      <w:pPr>
        <w:spacing w:line="360" w:lineRule="auto"/>
        <w:rPr>
          <w:rFonts w:ascii="宋体" w:eastAsia="宋体" w:hAnsi="宋体" w:cs="Times New Roman"/>
          <w:b/>
          <w:sz w:val="24"/>
          <w:szCs w:val="24"/>
        </w:rPr>
      </w:pPr>
      <w:r w:rsidRPr="00BD6DBF">
        <w:rPr>
          <w:rFonts w:ascii="宋体" w:eastAsia="宋体" w:hAnsi="宋体" w:cs="Times New Roman" w:hint="eastAsia"/>
          <w:b/>
          <w:sz w:val="24"/>
          <w:szCs w:val="24"/>
        </w:rPr>
        <w:t>（四）科研经费业绩点确定方法</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1、国家级课题,5000元一个绩点；</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lastRenderedPageBreak/>
        <w:t>2、省部级课题,7500元一个绩点;</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3、其他纵向课题及横向课题,10000元一个绩点。</w:t>
      </w:r>
    </w:p>
    <w:p w:rsidR="00F04B7D" w:rsidRPr="00BD6DBF" w:rsidRDefault="00F04B7D" w:rsidP="00F04B7D">
      <w:pPr>
        <w:spacing w:line="360" w:lineRule="auto"/>
        <w:ind w:firstLineChars="200" w:firstLine="480"/>
        <w:rPr>
          <w:rFonts w:ascii="宋体" w:eastAsia="宋体" w:hAnsi="宋体" w:cs="Times New Roman"/>
          <w:sz w:val="24"/>
          <w:szCs w:val="21"/>
        </w:rPr>
      </w:pPr>
      <w:r w:rsidRPr="00BD6DBF">
        <w:rPr>
          <w:rFonts w:ascii="宋体" w:eastAsia="宋体" w:hAnsi="宋体" w:cs="Times New Roman" w:hint="eastAsia"/>
          <w:sz w:val="24"/>
          <w:szCs w:val="21"/>
        </w:rPr>
        <w:t>注：（1）纵向课题：由负责人分配，须提供项目组（或合同）人员名单及分配清单；</w:t>
      </w:r>
    </w:p>
    <w:p w:rsidR="00F04B7D" w:rsidRPr="00BD6DBF" w:rsidRDefault="00F04B7D" w:rsidP="00F04B7D">
      <w:pPr>
        <w:spacing w:line="360" w:lineRule="auto"/>
        <w:ind w:firstLineChars="350" w:firstLine="840"/>
        <w:rPr>
          <w:rFonts w:ascii="宋体" w:eastAsia="宋体" w:hAnsi="宋体" w:cs="Times New Roman"/>
          <w:sz w:val="24"/>
          <w:szCs w:val="21"/>
        </w:rPr>
      </w:pPr>
      <w:r w:rsidRPr="00BD6DBF">
        <w:rPr>
          <w:rFonts w:ascii="宋体" w:eastAsia="宋体" w:hAnsi="宋体" w:cs="Times New Roman" w:hint="eastAsia"/>
          <w:sz w:val="24"/>
          <w:szCs w:val="21"/>
        </w:rPr>
        <w:t>（2）横向课题：由负责人分配，须提供分配清单。</w:t>
      </w:r>
    </w:p>
    <w:p w:rsidR="00F04B7D" w:rsidRPr="00BD6DBF" w:rsidRDefault="00F04B7D" w:rsidP="00F04B7D">
      <w:pPr>
        <w:spacing w:line="360" w:lineRule="auto"/>
        <w:rPr>
          <w:rFonts w:ascii="宋体" w:eastAsia="宋体" w:hAnsi="宋体" w:cs="Times New Roman"/>
          <w:b/>
          <w:sz w:val="24"/>
          <w:szCs w:val="24"/>
        </w:rPr>
      </w:pPr>
      <w:r w:rsidRPr="00BD6DBF">
        <w:rPr>
          <w:rFonts w:ascii="宋体" w:eastAsia="宋体" w:hAnsi="宋体" w:cs="Times New Roman" w:hint="eastAsia"/>
          <w:b/>
          <w:sz w:val="24"/>
          <w:szCs w:val="24"/>
        </w:rPr>
        <w:t>（五）科研获奖业绩点确定方法</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709"/>
        <w:gridCol w:w="709"/>
        <w:gridCol w:w="850"/>
        <w:gridCol w:w="709"/>
      </w:tblGrid>
      <w:tr w:rsidR="00F04B7D" w:rsidRPr="00BD6DBF" w:rsidTr="00C66086">
        <w:trPr>
          <w:trHeight w:val="377"/>
        </w:trPr>
        <w:tc>
          <w:tcPr>
            <w:tcW w:w="5387" w:type="dxa"/>
            <w:vMerge w:val="restart"/>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spacing w:line="420" w:lineRule="exact"/>
              <w:jc w:val="center"/>
              <w:rPr>
                <w:rFonts w:ascii="宋体" w:eastAsia="宋体" w:hAnsi="宋体" w:cs="仿宋_GB2312"/>
                <w:bCs/>
                <w:sz w:val="24"/>
                <w:szCs w:val="24"/>
              </w:rPr>
            </w:pPr>
            <w:r w:rsidRPr="00BD6DBF">
              <w:rPr>
                <w:rFonts w:ascii="宋体" w:eastAsia="宋体" w:hAnsi="宋体" w:cs="仿宋_GB2312" w:hint="eastAsia"/>
                <w:bCs/>
                <w:sz w:val="24"/>
                <w:szCs w:val="24"/>
              </w:rPr>
              <w:t>获奖名称</w:t>
            </w:r>
          </w:p>
        </w:tc>
        <w:tc>
          <w:tcPr>
            <w:tcW w:w="2977" w:type="dxa"/>
            <w:gridSpan w:val="4"/>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420" w:lineRule="exact"/>
              <w:jc w:val="center"/>
              <w:rPr>
                <w:rFonts w:ascii="宋体" w:eastAsia="宋体" w:hAnsi="宋体" w:cs="仿宋_GB2312"/>
                <w:bCs/>
                <w:sz w:val="24"/>
                <w:szCs w:val="24"/>
              </w:rPr>
            </w:pPr>
            <w:r w:rsidRPr="00BD6DBF">
              <w:rPr>
                <w:rFonts w:ascii="宋体" w:eastAsia="宋体" w:hAnsi="宋体" w:cs="Times New Roman" w:hint="eastAsia"/>
                <w:sz w:val="24"/>
                <w:szCs w:val="24"/>
              </w:rPr>
              <w:t>业绩点</w:t>
            </w:r>
          </w:p>
        </w:tc>
      </w:tr>
      <w:tr w:rsidR="00C66086" w:rsidRPr="00BD6DBF" w:rsidTr="00C66086">
        <w:trPr>
          <w:trHeight w:val="64"/>
        </w:trPr>
        <w:tc>
          <w:tcPr>
            <w:tcW w:w="5387" w:type="dxa"/>
            <w:vMerge/>
            <w:tcBorders>
              <w:top w:val="single" w:sz="4" w:space="0" w:color="auto"/>
              <w:left w:val="single" w:sz="4" w:space="0" w:color="auto"/>
              <w:bottom w:val="single" w:sz="4" w:space="0" w:color="auto"/>
              <w:right w:val="single" w:sz="4" w:space="0" w:color="auto"/>
            </w:tcBorders>
            <w:vAlign w:val="center"/>
          </w:tcPr>
          <w:p w:rsidR="00F04B7D" w:rsidRPr="00BD6DBF" w:rsidRDefault="00F04B7D" w:rsidP="008F72C2">
            <w:pPr>
              <w:widowControl/>
              <w:jc w:val="left"/>
              <w:rPr>
                <w:rFonts w:ascii="宋体" w:eastAsia="宋体" w:hAnsi="宋体" w:cs="仿宋_GB2312"/>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420" w:lineRule="exact"/>
              <w:jc w:val="center"/>
              <w:rPr>
                <w:rFonts w:ascii="宋体" w:eastAsia="宋体" w:hAnsi="宋体" w:cs="仿宋_GB2312"/>
                <w:bCs/>
                <w:sz w:val="24"/>
                <w:szCs w:val="24"/>
              </w:rPr>
            </w:pPr>
            <w:r w:rsidRPr="00BD6DBF">
              <w:rPr>
                <w:rFonts w:ascii="宋体" w:eastAsia="宋体" w:hAnsi="宋体" w:cs="仿宋_GB2312" w:hint="eastAsia"/>
                <w:bCs/>
                <w:sz w:val="24"/>
                <w:szCs w:val="24"/>
              </w:rPr>
              <w:t>特等</w:t>
            </w:r>
          </w:p>
        </w:tc>
        <w:tc>
          <w:tcPr>
            <w:tcW w:w="70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420" w:lineRule="exact"/>
              <w:jc w:val="center"/>
              <w:rPr>
                <w:rFonts w:ascii="宋体" w:eastAsia="宋体" w:hAnsi="宋体" w:cs="仿宋_GB2312"/>
                <w:bCs/>
                <w:sz w:val="24"/>
                <w:szCs w:val="24"/>
              </w:rPr>
            </w:pPr>
            <w:r w:rsidRPr="00BD6DBF">
              <w:rPr>
                <w:rFonts w:ascii="宋体" w:eastAsia="宋体" w:hAnsi="宋体" w:cs="仿宋_GB2312" w:hint="eastAsia"/>
                <w:bCs/>
                <w:sz w:val="24"/>
                <w:szCs w:val="24"/>
              </w:rPr>
              <w:t>一等</w:t>
            </w:r>
          </w:p>
        </w:tc>
        <w:tc>
          <w:tcPr>
            <w:tcW w:w="850"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420" w:lineRule="exact"/>
              <w:jc w:val="center"/>
              <w:rPr>
                <w:rFonts w:ascii="宋体" w:eastAsia="宋体" w:hAnsi="宋体" w:cs="仿宋_GB2312"/>
                <w:bCs/>
                <w:sz w:val="24"/>
                <w:szCs w:val="24"/>
              </w:rPr>
            </w:pPr>
            <w:r w:rsidRPr="00BD6DBF">
              <w:rPr>
                <w:rFonts w:ascii="宋体" w:eastAsia="宋体" w:hAnsi="宋体" w:cs="仿宋_GB2312" w:hint="eastAsia"/>
                <w:bCs/>
                <w:sz w:val="24"/>
                <w:szCs w:val="24"/>
              </w:rPr>
              <w:t>二等</w:t>
            </w:r>
          </w:p>
        </w:tc>
        <w:tc>
          <w:tcPr>
            <w:tcW w:w="709" w:type="dxa"/>
            <w:tcBorders>
              <w:top w:val="single" w:sz="4" w:space="0" w:color="auto"/>
              <w:left w:val="single" w:sz="4" w:space="0" w:color="auto"/>
              <w:bottom w:val="single" w:sz="4" w:space="0" w:color="auto"/>
              <w:right w:val="single" w:sz="4" w:space="0" w:color="auto"/>
            </w:tcBorders>
          </w:tcPr>
          <w:p w:rsidR="00F04B7D" w:rsidRPr="00BD6DBF" w:rsidRDefault="00F04B7D" w:rsidP="008F72C2">
            <w:pPr>
              <w:spacing w:line="420" w:lineRule="exact"/>
              <w:jc w:val="center"/>
              <w:rPr>
                <w:rFonts w:ascii="宋体" w:eastAsia="宋体" w:hAnsi="宋体" w:cs="仿宋_GB2312"/>
                <w:bCs/>
                <w:sz w:val="24"/>
                <w:szCs w:val="24"/>
              </w:rPr>
            </w:pPr>
            <w:r w:rsidRPr="00BD6DBF">
              <w:rPr>
                <w:rFonts w:ascii="宋体" w:eastAsia="宋体" w:hAnsi="宋体" w:cs="仿宋_GB2312" w:hint="eastAsia"/>
                <w:bCs/>
                <w:sz w:val="24"/>
                <w:szCs w:val="24"/>
              </w:rPr>
              <w:t>三等</w:t>
            </w:r>
          </w:p>
        </w:tc>
      </w:tr>
      <w:tr w:rsidR="00F04B7D" w:rsidRPr="00BD6DBF" w:rsidTr="00C66086">
        <w:trPr>
          <w:trHeight w:val="155"/>
        </w:trPr>
        <w:tc>
          <w:tcPr>
            <w:tcW w:w="5387" w:type="dxa"/>
            <w:tcBorders>
              <w:top w:val="single" w:sz="4" w:space="0" w:color="auto"/>
              <w:left w:val="single" w:sz="4" w:space="0" w:color="auto"/>
              <w:bottom w:val="single" w:sz="4" w:space="0" w:color="auto"/>
              <w:right w:val="single" w:sz="4" w:space="0" w:color="auto"/>
            </w:tcBorders>
          </w:tcPr>
          <w:p w:rsidR="00F04B7D" w:rsidRPr="00C66086" w:rsidRDefault="00F04B7D" w:rsidP="00C66086">
            <w:pPr>
              <w:spacing w:line="420" w:lineRule="exact"/>
              <w:ind w:firstLine="420"/>
              <w:jc w:val="center"/>
              <w:rPr>
                <w:rFonts w:ascii="宋体" w:eastAsia="宋体" w:hAnsi="宋体" w:cs="仿宋_GB2312"/>
                <w:bCs/>
                <w:szCs w:val="21"/>
              </w:rPr>
            </w:pPr>
            <w:r w:rsidRPr="00C66086">
              <w:rPr>
                <w:rFonts w:ascii="宋体" w:eastAsia="宋体" w:hAnsi="宋体" w:cs="仿宋_GB2312" w:hint="eastAsia"/>
                <w:bCs/>
                <w:szCs w:val="21"/>
              </w:rPr>
              <w:t>国家最高科学技术奖</w:t>
            </w:r>
          </w:p>
        </w:tc>
        <w:tc>
          <w:tcPr>
            <w:tcW w:w="2977" w:type="dxa"/>
            <w:gridSpan w:val="4"/>
            <w:tcBorders>
              <w:top w:val="single" w:sz="4" w:space="0" w:color="auto"/>
              <w:left w:val="single" w:sz="4" w:space="0" w:color="auto"/>
              <w:bottom w:val="single" w:sz="4" w:space="0" w:color="auto"/>
              <w:right w:val="single" w:sz="4" w:space="0" w:color="auto"/>
            </w:tcBorders>
          </w:tcPr>
          <w:p w:rsidR="00F04B7D" w:rsidRPr="00C66086" w:rsidRDefault="00F04B7D" w:rsidP="008F72C2">
            <w:pPr>
              <w:spacing w:line="420" w:lineRule="exact"/>
              <w:jc w:val="center"/>
              <w:rPr>
                <w:rFonts w:ascii="宋体" w:eastAsia="宋体" w:hAnsi="宋体" w:cs="仿宋_GB2312"/>
                <w:bCs/>
                <w:szCs w:val="21"/>
              </w:rPr>
            </w:pPr>
            <w:r w:rsidRPr="00C66086">
              <w:rPr>
                <w:rFonts w:ascii="宋体" w:eastAsia="宋体" w:hAnsi="宋体" w:cs="仿宋_GB2312" w:hint="eastAsia"/>
                <w:bCs/>
                <w:szCs w:val="21"/>
              </w:rPr>
              <w:t>1000</w:t>
            </w:r>
          </w:p>
        </w:tc>
      </w:tr>
      <w:tr w:rsidR="00C66086" w:rsidRPr="00BD6DBF" w:rsidTr="00C66086">
        <w:trPr>
          <w:trHeight w:val="517"/>
        </w:trPr>
        <w:tc>
          <w:tcPr>
            <w:tcW w:w="5387" w:type="dxa"/>
            <w:tcBorders>
              <w:top w:val="single" w:sz="4" w:space="0" w:color="auto"/>
              <w:left w:val="single" w:sz="4" w:space="0" w:color="auto"/>
              <w:bottom w:val="single" w:sz="4" w:space="0" w:color="auto"/>
              <w:right w:val="single" w:sz="4" w:space="0" w:color="auto"/>
            </w:tcBorders>
          </w:tcPr>
          <w:p w:rsidR="00F04B7D" w:rsidRPr="00C66086" w:rsidRDefault="00F04B7D" w:rsidP="00C66086">
            <w:pPr>
              <w:spacing w:line="420" w:lineRule="exact"/>
              <w:jc w:val="center"/>
              <w:rPr>
                <w:rFonts w:ascii="宋体" w:eastAsia="宋体" w:hAnsi="宋体" w:cs="仿宋_GB2312"/>
                <w:bCs/>
                <w:szCs w:val="21"/>
              </w:rPr>
            </w:pPr>
            <w:r w:rsidRPr="00C66086">
              <w:rPr>
                <w:rFonts w:ascii="宋体" w:eastAsia="宋体" w:hAnsi="宋体" w:cs="仿宋_GB2312" w:hint="eastAsia"/>
                <w:bCs/>
                <w:szCs w:val="21"/>
              </w:rPr>
              <w:t>国家自然科学/技术发明/科技进步奖</w:t>
            </w:r>
          </w:p>
        </w:tc>
        <w:tc>
          <w:tcPr>
            <w:tcW w:w="709" w:type="dxa"/>
            <w:tcBorders>
              <w:top w:val="single" w:sz="4" w:space="0" w:color="auto"/>
              <w:left w:val="single" w:sz="4" w:space="0" w:color="auto"/>
              <w:bottom w:val="single" w:sz="4" w:space="0" w:color="auto"/>
              <w:right w:val="single" w:sz="4" w:space="0" w:color="auto"/>
            </w:tcBorders>
          </w:tcPr>
          <w:p w:rsidR="00F04B7D" w:rsidRPr="00C66086" w:rsidRDefault="00F04B7D" w:rsidP="008F72C2">
            <w:pPr>
              <w:spacing w:line="420" w:lineRule="exact"/>
              <w:rPr>
                <w:rFonts w:ascii="宋体" w:eastAsia="宋体" w:hAnsi="宋体" w:cs="仿宋_GB2312"/>
                <w:bCs/>
                <w:szCs w:val="21"/>
              </w:rPr>
            </w:pPr>
          </w:p>
        </w:tc>
        <w:tc>
          <w:tcPr>
            <w:tcW w:w="709" w:type="dxa"/>
            <w:tcBorders>
              <w:top w:val="single" w:sz="4" w:space="0" w:color="auto"/>
              <w:left w:val="single" w:sz="4" w:space="0" w:color="auto"/>
              <w:bottom w:val="single" w:sz="4" w:space="0" w:color="auto"/>
              <w:right w:val="single" w:sz="4" w:space="0" w:color="auto"/>
            </w:tcBorders>
          </w:tcPr>
          <w:p w:rsidR="00F04B7D" w:rsidRPr="00C66086" w:rsidRDefault="00F04B7D" w:rsidP="008F72C2">
            <w:pPr>
              <w:spacing w:line="420" w:lineRule="exact"/>
              <w:jc w:val="center"/>
              <w:rPr>
                <w:rFonts w:ascii="宋体" w:eastAsia="宋体" w:hAnsi="宋体" w:cs="仿宋_GB2312"/>
                <w:bCs/>
                <w:szCs w:val="21"/>
              </w:rPr>
            </w:pPr>
            <w:r w:rsidRPr="00C66086">
              <w:rPr>
                <w:rFonts w:ascii="宋体" w:eastAsia="宋体" w:hAnsi="宋体" w:cs="仿宋_GB2312" w:hint="eastAsia"/>
                <w:bCs/>
                <w:szCs w:val="21"/>
              </w:rPr>
              <w:t>500</w:t>
            </w:r>
          </w:p>
        </w:tc>
        <w:tc>
          <w:tcPr>
            <w:tcW w:w="850" w:type="dxa"/>
            <w:tcBorders>
              <w:top w:val="single" w:sz="4" w:space="0" w:color="auto"/>
              <w:left w:val="single" w:sz="4" w:space="0" w:color="auto"/>
              <w:bottom w:val="single" w:sz="4" w:space="0" w:color="auto"/>
              <w:right w:val="single" w:sz="4" w:space="0" w:color="auto"/>
            </w:tcBorders>
          </w:tcPr>
          <w:p w:rsidR="00F04B7D" w:rsidRPr="00C66086" w:rsidRDefault="00F04B7D" w:rsidP="008F72C2">
            <w:pPr>
              <w:spacing w:line="420" w:lineRule="exact"/>
              <w:jc w:val="center"/>
              <w:rPr>
                <w:rFonts w:ascii="宋体" w:eastAsia="宋体" w:hAnsi="宋体" w:cs="仿宋_GB2312"/>
                <w:bCs/>
                <w:szCs w:val="21"/>
              </w:rPr>
            </w:pPr>
            <w:r w:rsidRPr="00C66086">
              <w:rPr>
                <w:rFonts w:ascii="宋体" w:eastAsia="宋体" w:hAnsi="宋体" w:cs="仿宋_GB2312" w:hint="eastAsia"/>
                <w:bCs/>
                <w:szCs w:val="21"/>
              </w:rPr>
              <w:t>300</w:t>
            </w:r>
          </w:p>
        </w:tc>
        <w:tc>
          <w:tcPr>
            <w:tcW w:w="709" w:type="dxa"/>
            <w:tcBorders>
              <w:top w:val="single" w:sz="4" w:space="0" w:color="auto"/>
              <w:left w:val="single" w:sz="4" w:space="0" w:color="auto"/>
              <w:bottom w:val="single" w:sz="4" w:space="0" w:color="auto"/>
              <w:right w:val="single" w:sz="4" w:space="0" w:color="auto"/>
            </w:tcBorders>
          </w:tcPr>
          <w:p w:rsidR="00F04B7D" w:rsidRPr="00C66086" w:rsidRDefault="00F04B7D" w:rsidP="008F72C2">
            <w:pPr>
              <w:spacing w:line="420" w:lineRule="exact"/>
              <w:jc w:val="center"/>
              <w:rPr>
                <w:rFonts w:ascii="宋体" w:eastAsia="宋体" w:hAnsi="宋体" w:cs="仿宋_GB2312"/>
                <w:bCs/>
                <w:szCs w:val="21"/>
              </w:rPr>
            </w:pPr>
          </w:p>
        </w:tc>
      </w:tr>
      <w:tr w:rsidR="00C66086" w:rsidRPr="00BD6DBF" w:rsidTr="00C66086">
        <w:trPr>
          <w:trHeight w:val="467"/>
        </w:trPr>
        <w:tc>
          <w:tcPr>
            <w:tcW w:w="5387" w:type="dxa"/>
            <w:tcBorders>
              <w:top w:val="single" w:sz="4" w:space="0" w:color="auto"/>
              <w:left w:val="single" w:sz="4" w:space="0" w:color="auto"/>
              <w:bottom w:val="single" w:sz="4" w:space="0" w:color="auto"/>
              <w:right w:val="single" w:sz="4" w:space="0" w:color="auto"/>
            </w:tcBorders>
          </w:tcPr>
          <w:p w:rsidR="00F04B7D" w:rsidRPr="00C66086" w:rsidRDefault="00F04B7D" w:rsidP="00C66086">
            <w:pPr>
              <w:spacing w:line="420" w:lineRule="exact"/>
              <w:jc w:val="center"/>
              <w:rPr>
                <w:rFonts w:ascii="宋体" w:eastAsia="宋体" w:hAnsi="宋体" w:cs="仿宋_GB2312"/>
                <w:bCs/>
                <w:szCs w:val="21"/>
              </w:rPr>
            </w:pPr>
            <w:r w:rsidRPr="00C66086">
              <w:rPr>
                <w:rFonts w:ascii="宋体" w:eastAsia="宋体" w:hAnsi="宋体" w:cs="仿宋_GB2312" w:hint="eastAsia"/>
                <w:bCs/>
                <w:szCs w:val="21"/>
              </w:rPr>
              <w:t>省,部级自然（哲学社会）科学/技术发明/科技进步奖</w:t>
            </w:r>
          </w:p>
        </w:tc>
        <w:tc>
          <w:tcPr>
            <w:tcW w:w="709" w:type="dxa"/>
            <w:tcBorders>
              <w:top w:val="single" w:sz="4" w:space="0" w:color="auto"/>
              <w:left w:val="single" w:sz="4" w:space="0" w:color="auto"/>
              <w:bottom w:val="single" w:sz="4" w:space="0" w:color="auto"/>
              <w:right w:val="single" w:sz="4" w:space="0" w:color="auto"/>
            </w:tcBorders>
          </w:tcPr>
          <w:p w:rsidR="00F04B7D" w:rsidRPr="00C66086" w:rsidRDefault="00F04B7D" w:rsidP="008F72C2">
            <w:pPr>
              <w:spacing w:line="420" w:lineRule="exact"/>
              <w:rPr>
                <w:rFonts w:ascii="宋体" w:eastAsia="宋体" w:hAnsi="宋体" w:cs="仿宋_GB2312"/>
                <w:bCs/>
                <w:szCs w:val="21"/>
              </w:rPr>
            </w:pPr>
          </w:p>
        </w:tc>
        <w:tc>
          <w:tcPr>
            <w:tcW w:w="709" w:type="dxa"/>
            <w:tcBorders>
              <w:top w:val="single" w:sz="4" w:space="0" w:color="auto"/>
              <w:left w:val="single" w:sz="4" w:space="0" w:color="auto"/>
              <w:bottom w:val="single" w:sz="4" w:space="0" w:color="auto"/>
              <w:right w:val="single" w:sz="4" w:space="0" w:color="auto"/>
            </w:tcBorders>
          </w:tcPr>
          <w:p w:rsidR="00F04B7D" w:rsidRPr="00C66086" w:rsidRDefault="00F04B7D" w:rsidP="008F72C2">
            <w:pPr>
              <w:widowControl/>
              <w:jc w:val="center"/>
              <w:rPr>
                <w:rFonts w:ascii="宋体" w:eastAsia="宋体" w:hAnsi="宋体" w:cs="仿宋_GB2312"/>
                <w:bCs/>
                <w:szCs w:val="21"/>
              </w:rPr>
            </w:pPr>
            <w:r w:rsidRPr="00C66086">
              <w:rPr>
                <w:rFonts w:ascii="宋体" w:eastAsia="宋体" w:hAnsi="宋体" w:cs="仿宋_GB2312" w:hint="eastAsia"/>
                <w:bCs/>
                <w:szCs w:val="21"/>
              </w:rPr>
              <w:t>150</w:t>
            </w:r>
          </w:p>
        </w:tc>
        <w:tc>
          <w:tcPr>
            <w:tcW w:w="850" w:type="dxa"/>
            <w:tcBorders>
              <w:top w:val="single" w:sz="4" w:space="0" w:color="auto"/>
              <w:left w:val="single" w:sz="4" w:space="0" w:color="auto"/>
              <w:bottom w:val="single" w:sz="4" w:space="0" w:color="auto"/>
              <w:right w:val="single" w:sz="4" w:space="0" w:color="auto"/>
            </w:tcBorders>
          </w:tcPr>
          <w:p w:rsidR="00F04B7D" w:rsidRPr="00C66086" w:rsidRDefault="00F04B7D" w:rsidP="008F72C2">
            <w:pPr>
              <w:widowControl/>
              <w:jc w:val="center"/>
              <w:rPr>
                <w:rFonts w:ascii="宋体" w:eastAsia="宋体" w:hAnsi="宋体" w:cs="仿宋_GB2312"/>
                <w:bCs/>
                <w:szCs w:val="21"/>
              </w:rPr>
            </w:pPr>
            <w:r w:rsidRPr="00C66086">
              <w:rPr>
                <w:rFonts w:ascii="宋体" w:eastAsia="宋体" w:hAnsi="宋体" w:cs="仿宋_GB2312" w:hint="eastAsia"/>
                <w:bCs/>
                <w:szCs w:val="21"/>
              </w:rPr>
              <w:t>100</w:t>
            </w:r>
          </w:p>
        </w:tc>
        <w:tc>
          <w:tcPr>
            <w:tcW w:w="709" w:type="dxa"/>
            <w:tcBorders>
              <w:top w:val="single" w:sz="4" w:space="0" w:color="auto"/>
              <w:left w:val="single" w:sz="4" w:space="0" w:color="auto"/>
              <w:bottom w:val="single" w:sz="4" w:space="0" w:color="auto"/>
              <w:right w:val="single" w:sz="4" w:space="0" w:color="auto"/>
            </w:tcBorders>
          </w:tcPr>
          <w:p w:rsidR="00F04B7D" w:rsidRPr="00C66086" w:rsidRDefault="00F04B7D" w:rsidP="008F72C2">
            <w:pPr>
              <w:widowControl/>
              <w:jc w:val="center"/>
              <w:rPr>
                <w:rFonts w:ascii="宋体" w:eastAsia="宋体" w:hAnsi="宋体" w:cs="仿宋_GB2312"/>
                <w:bCs/>
                <w:szCs w:val="21"/>
              </w:rPr>
            </w:pPr>
            <w:r w:rsidRPr="00C66086">
              <w:rPr>
                <w:rFonts w:ascii="宋体" w:eastAsia="宋体" w:hAnsi="宋体" w:cs="仿宋_GB2312" w:hint="eastAsia"/>
                <w:bCs/>
                <w:szCs w:val="21"/>
              </w:rPr>
              <w:t>20</w:t>
            </w:r>
          </w:p>
        </w:tc>
      </w:tr>
    </w:tbl>
    <w:p w:rsidR="00F04B7D" w:rsidRPr="00BD6DBF" w:rsidRDefault="00F04B7D" w:rsidP="00F04B7D">
      <w:pPr>
        <w:spacing w:line="360" w:lineRule="auto"/>
        <w:rPr>
          <w:rFonts w:ascii="宋体" w:eastAsia="宋体" w:hAnsi="宋体" w:cs="Times New Roman"/>
          <w:sz w:val="24"/>
          <w:szCs w:val="24"/>
        </w:rPr>
      </w:pPr>
      <w:r w:rsidRPr="00BD6DBF">
        <w:rPr>
          <w:rFonts w:ascii="宋体" w:eastAsia="宋体" w:hAnsi="宋体" w:cs="Times New Roman" w:hint="eastAsia"/>
          <w:sz w:val="24"/>
          <w:szCs w:val="24"/>
        </w:rPr>
        <w:t>注：</w:t>
      </w:r>
    </w:p>
    <w:p w:rsidR="00F04B7D" w:rsidRPr="00BD6DBF" w:rsidRDefault="00F04B7D" w:rsidP="00F04B7D">
      <w:pPr>
        <w:spacing w:line="360" w:lineRule="auto"/>
        <w:ind w:firstLineChars="200" w:firstLine="480"/>
        <w:rPr>
          <w:rFonts w:ascii="宋体" w:eastAsia="宋体" w:hAnsi="宋体" w:cs="Times New Roman"/>
          <w:sz w:val="24"/>
          <w:szCs w:val="24"/>
        </w:rPr>
      </w:pPr>
      <w:r w:rsidRPr="00BD6DBF">
        <w:rPr>
          <w:rFonts w:ascii="宋体" w:eastAsia="宋体" w:hAnsi="宋体" w:cs="Times New Roman" w:hint="eastAsia"/>
          <w:sz w:val="24"/>
          <w:szCs w:val="24"/>
        </w:rPr>
        <w:t>1、获奖成果。获奖成果是指以“上海理工大学（管理学院）”独立完成或作为第一完成单位的获奖奖项（上海理工大学作为参加单位的获奖奖项，参照执行）。</w:t>
      </w:r>
    </w:p>
    <w:p w:rsidR="00F04B7D" w:rsidRPr="00BD6DBF" w:rsidRDefault="00F04B7D" w:rsidP="00F04B7D">
      <w:pPr>
        <w:spacing w:line="360" w:lineRule="auto"/>
        <w:ind w:firstLineChars="200" w:firstLine="480"/>
        <w:rPr>
          <w:rFonts w:ascii="宋体" w:eastAsia="宋体" w:hAnsi="宋体" w:cs="Times New Roman"/>
          <w:sz w:val="24"/>
          <w:szCs w:val="24"/>
        </w:rPr>
      </w:pPr>
      <w:r w:rsidRPr="00BD6DBF">
        <w:rPr>
          <w:rFonts w:ascii="宋体" w:eastAsia="宋体" w:hAnsi="宋体" w:cs="Times New Roman" w:hint="eastAsia"/>
          <w:sz w:val="24"/>
          <w:szCs w:val="24"/>
        </w:rPr>
        <w:t xml:space="preserve">2、科研获奖业绩点计算方式。上海理工大学（管理学院）独立完成或作为第一完成单位获奖奖项，按照学院科研获奖业绩点计算标准，按照100%计算总业绩点；第二完成单位的按照70%计算总业绩点；第三完成单位的按照60%计算总业绩点，以此类推按照10%比例递减。 </w:t>
      </w:r>
    </w:p>
    <w:p w:rsidR="00F04B7D" w:rsidRPr="00BD6DBF" w:rsidRDefault="00F04B7D" w:rsidP="00F04B7D">
      <w:pPr>
        <w:spacing w:line="360" w:lineRule="auto"/>
        <w:ind w:firstLineChars="200" w:firstLine="480"/>
        <w:rPr>
          <w:rFonts w:ascii="宋体" w:eastAsia="宋体" w:hAnsi="宋体" w:cs="Times New Roman"/>
          <w:sz w:val="24"/>
          <w:szCs w:val="24"/>
        </w:rPr>
      </w:pPr>
      <w:r w:rsidRPr="00BD6DBF">
        <w:rPr>
          <w:rFonts w:ascii="宋体" w:eastAsia="宋体" w:hAnsi="宋体" w:cs="Times New Roman" w:hint="eastAsia"/>
          <w:sz w:val="24"/>
          <w:szCs w:val="24"/>
        </w:rPr>
        <w:t>3、科研获奖业绩点分配方式。按照学院科研获奖业绩点计算标准计算总业绩点，按比例系数及排名分配业绩点：（1）获奖人为二人，按比例系数0.6、0.4计算；（2）获奖人为三人，按比例系数0.5、0.3、0.2计算；（3）获奖人为四人，按比例系数0.4、0.3、0.2、0.1计算；（4）获奖人为五人，按比例系数0.4、0.25、0.15、0.1、0.1计算；（5）获奖人为五人以上的，按比例系数0.35、0.25、0.15、0.1、0.1、0.05计算，排名第五位以上的按照0.025比例系数计算，同时按照一定比例扣减排名第一、第二的比例系数。</w:t>
      </w:r>
    </w:p>
    <w:p w:rsidR="00F04B7D" w:rsidRPr="00BD6DBF" w:rsidRDefault="00F04B7D" w:rsidP="00F04B7D">
      <w:pPr>
        <w:spacing w:line="360" w:lineRule="auto"/>
        <w:rPr>
          <w:rFonts w:ascii="宋体" w:eastAsia="宋体" w:hAnsi="宋体" w:cs="Times New Roman" w:hint="eastAsia"/>
          <w:b/>
          <w:sz w:val="24"/>
          <w:szCs w:val="24"/>
        </w:rPr>
      </w:pPr>
      <w:r w:rsidRPr="00BD6DBF">
        <w:rPr>
          <w:rFonts w:ascii="宋体" w:eastAsia="宋体" w:hAnsi="宋体" w:cs="Times New Roman" w:hint="eastAsia"/>
          <w:b/>
          <w:sz w:val="24"/>
          <w:szCs w:val="24"/>
        </w:rPr>
        <w:t>（六）知识产权业绩点确定方法</w:t>
      </w: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1984"/>
        <w:gridCol w:w="2268"/>
      </w:tblGrid>
      <w:tr w:rsidR="00F04B7D" w:rsidRPr="00BD6DBF" w:rsidTr="0073016A">
        <w:trPr>
          <w:trHeight w:val="86"/>
          <w:jc w:val="center"/>
        </w:trPr>
        <w:tc>
          <w:tcPr>
            <w:tcW w:w="2139" w:type="dxa"/>
            <w:tcBorders>
              <w:top w:val="single" w:sz="4" w:space="0" w:color="auto"/>
              <w:left w:val="single" w:sz="4" w:space="0" w:color="auto"/>
              <w:bottom w:val="single" w:sz="4" w:space="0" w:color="auto"/>
              <w:right w:val="single" w:sz="4" w:space="0" w:color="auto"/>
            </w:tcBorders>
          </w:tcPr>
          <w:p w:rsidR="00F04B7D" w:rsidRPr="00BD6DBF" w:rsidRDefault="00F04B7D" w:rsidP="00C66086">
            <w:pPr>
              <w:spacing w:line="420" w:lineRule="exact"/>
              <w:jc w:val="center"/>
              <w:rPr>
                <w:rFonts w:ascii="宋体" w:eastAsia="宋体" w:hAnsi="宋体" w:cs="仿宋_GB2312"/>
                <w:bCs/>
                <w:sz w:val="24"/>
                <w:szCs w:val="24"/>
              </w:rPr>
            </w:pPr>
            <w:r w:rsidRPr="00BD6DBF">
              <w:rPr>
                <w:rFonts w:ascii="宋体" w:eastAsia="宋体" w:hAnsi="宋体" w:cs="仿宋_GB2312" w:hint="eastAsia"/>
                <w:bCs/>
                <w:sz w:val="24"/>
                <w:szCs w:val="24"/>
              </w:rPr>
              <w:t>产权名称</w:t>
            </w:r>
          </w:p>
        </w:tc>
        <w:tc>
          <w:tcPr>
            <w:tcW w:w="1984" w:type="dxa"/>
            <w:tcBorders>
              <w:top w:val="single" w:sz="4" w:space="0" w:color="auto"/>
              <w:left w:val="single" w:sz="4" w:space="0" w:color="auto"/>
              <w:bottom w:val="single" w:sz="4" w:space="0" w:color="auto"/>
              <w:right w:val="single" w:sz="4" w:space="0" w:color="auto"/>
            </w:tcBorders>
          </w:tcPr>
          <w:p w:rsidR="00F04B7D" w:rsidRPr="00BD6DBF" w:rsidRDefault="00F04B7D" w:rsidP="00C66086">
            <w:pPr>
              <w:spacing w:line="420" w:lineRule="exact"/>
              <w:jc w:val="center"/>
              <w:rPr>
                <w:rFonts w:ascii="宋体" w:eastAsia="宋体" w:hAnsi="宋体" w:cs="仿宋_GB2312"/>
                <w:bCs/>
                <w:sz w:val="24"/>
                <w:szCs w:val="24"/>
              </w:rPr>
            </w:pPr>
            <w:r w:rsidRPr="00BD6DBF">
              <w:rPr>
                <w:rFonts w:ascii="宋体" w:eastAsia="宋体" w:hAnsi="宋体" w:cs="仿宋_GB2312" w:hint="eastAsia"/>
                <w:bCs/>
                <w:sz w:val="24"/>
                <w:szCs w:val="24"/>
              </w:rPr>
              <w:t>发明专利</w:t>
            </w:r>
          </w:p>
        </w:tc>
        <w:tc>
          <w:tcPr>
            <w:tcW w:w="2268" w:type="dxa"/>
            <w:tcBorders>
              <w:top w:val="single" w:sz="4" w:space="0" w:color="auto"/>
              <w:left w:val="single" w:sz="4" w:space="0" w:color="auto"/>
              <w:bottom w:val="single" w:sz="4" w:space="0" w:color="auto"/>
              <w:right w:val="single" w:sz="4" w:space="0" w:color="auto"/>
            </w:tcBorders>
          </w:tcPr>
          <w:p w:rsidR="00F04B7D" w:rsidRPr="00BD6DBF" w:rsidRDefault="00F04B7D" w:rsidP="00C66086">
            <w:pPr>
              <w:spacing w:line="420" w:lineRule="exact"/>
              <w:jc w:val="center"/>
              <w:rPr>
                <w:rFonts w:ascii="宋体" w:eastAsia="宋体" w:hAnsi="宋体" w:cs="仿宋_GB2312"/>
                <w:bCs/>
                <w:sz w:val="24"/>
                <w:szCs w:val="24"/>
              </w:rPr>
            </w:pPr>
            <w:r w:rsidRPr="00BD6DBF">
              <w:rPr>
                <w:rFonts w:ascii="宋体" w:eastAsia="宋体" w:hAnsi="宋体" w:cs="仿宋_GB2312" w:hint="eastAsia"/>
                <w:bCs/>
                <w:sz w:val="24"/>
                <w:szCs w:val="24"/>
              </w:rPr>
              <w:t>计算机软件著作权</w:t>
            </w:r>
          </w:p>
        </w:tc>
      </w:tr>
      <w:tr w:rsidR="00F04B7D" w:rsidRPr="00BD6DBF" w:rsidTr="0073016A">
        <w:trPr>
          <w:trHeight w:val="64"/>
          <w:jc w:val="center"/>
        </w:trPr>
        <w:tc>
          <w:tcPr>
            <w:tcW w:w="2139" w:type="dxa"/>
            <w:tcBorders>
              <w:top w:val="single" w:sz="4" w:space="0" w:color="auto"/>
              <w:left w:val="single" w:sz="4" w:space="0" w:color="auto"/>
              <w:bottom w:val="single" w:sz="4" w:space="0" w:color="auto"/>
              <w:right w:val="single" w:sz="4" w:space="0" w:color="auto"/>
            </w:tcBorders>
          </w:tcPr>
          <w:p w:rsidR="00F04B7D" w:rsidRPr="00C66086" w:rsidRDefault="00F04B7D" w:rsidP="00C66086">
            <w:pPr>
              <w:spacing w:line="420" w:lineRule="exact"/>
              <w:jc w:val="center"/>
              <w:rPr>
                <w:rFonts w:ascii="宋体" w:eastAsia="宋体" w:hAnsi="宋体" w:cs="仿宋_GB2312"/>
                <w:b/>
                <w:bCs/>
                <w:szCs w:val="21"/>
              </w:rPr>
            </w:pPr>
            <w:r w:rsidRPr="00C66086">
              <w:rPr>
                <w:rFonts w:ascii="宋体" w:eastAsia="宋体" w:hAnsi="宋体" w:cs="Times New Roman" w:hint="eastAsia"/>
                <w:szCs w:val="21"/>
              </w:rPr>
              <w:t>业绩点</w:t>
            </w:r>
          </w:p>
        </w:tc>
        <w:tc>
          <w:tcPr>
            <w:tcW w:w="1984" w:type="dxa"/>
            <w:tcBorders>
              <w:top w:val="single" w:sz="4" w:space="0" w:color="auto"/>
              <w:left w:val="single" w:sz="4" w:space="0" w:color="auto"/>
              <w:bottom w:val="single" w:sz="4" w:space="0" w:color="auto"/>
              <w:right w:val="single" w:sz="4" w:space="0" w:color="auto"/>
            </w:tcBorders>
          </w:tcPr>
          <w:p w:rsidR="00F04B7D" w:rsidRPr="00C66086" w:rsidRDefault="00F04B7D" w:rsidP="00C66086">
            <w:pPr>
              <w:spacing w:line="420" w:lineRule="exact"/>
              <w:jc w:val="center"/>
              <w:rPr>
                <w:rFonts w:ascii="宋体" w:eastAsia="宋体" w:hAnsi="宋体" w:cs="仿宋_GB2312"/>
                <w:bCs/>
                <w:szCs w:val="21"/>
              </w:rPr>
            </w:pPr>
            <w:r w:rsidRPr="00C66086">
              <w:rPr>
                <w:rFonts w:ascii="宋体" w:eastAsia="宋体" w:hAnsi="宋体" w:cs="仿宋_GB2312" w:hint="eastAsia"/>
                <w:bCs/>
                <w:szCs w:val="21"/>
              </w:rPr>
              <w:t>10</w:t>
            </w:r>
          </w:p>
        </w:tc>
        <w:tc>
          <w:tcPr>
            <w:tcW w:w="2268" w:type="dxa"/>
            <w:tcBorders>
              <w:top w:val="single" w:sz="4" w:space="0" w:color="auto"/>
              <w:left w:val="single" w:sz="4" w:space="0" w:color="auto"/>
              <w:bottom w:val="single" w:sz="4" w:space="0" w:color="auto"/>
              <w:right w:val="single" w:sz="4" w:space="0" w:color="auto"/>
            </w:tcBorders>
          </w:tcPr>
          <w:p w:rsidR="00F04B7D" w:rsidRPr="00C66086" w:rsidRDefault="00F04B7D" w:rsidP="00C66086">
            <w:pPr>
              <w:spacing w:line="420" w:lineRule="exact"/>
              <w:jc w:val="center"/>
              <w:rPr>
                <w:rFonts w:ascii="宋体" w:eastAsia="宋体" w:hAnsi="宋体" w:cs="仿宋_GB2312"/>
                <w:bCs/>
                <w:szCs w:val="21"/>
              </w:rPr>
            </w:pPr>
            <w:r w:rsidRPr="00C66086">
              <w:rPr>
                <w:rFonts w:ascii="宋体" w:eastAsia="宋体" w:hAnsi="宋体" w:cs="仿宋_GB2312" w:hint="eastAsia"/>
                <w:bCs/>
                <w:szCs w:val="21"/>
              </w:rPr>
              <w:t>3</w:t>
            </w:r>
          </w:p>
        </w:tc>
      </w:tr>
    </w:tbl>
    <w:p w:rsidR="00F04B7D" w:rsidRPr="00BD6DBF" w:rsidRDefault="00F04B7D" w:rsidP="00C66086">
      <w:pPr>
        <w:spacing w:line="360" w:lineRule="auto"/>
        <w:ind w:firstLine="480"/>
        <w:jc w:val="right"/>
        <w:rPr>
          <w:rFonts w:ascii="Times New Roman" w:hAnsi="Times New Roman" w:cs="Times New Roman"/>
          <w:sz w:val="24"/>
          <w:szCs w:val="24"/>
        </w:rPr>
      </w:pPr>
      <w:r w:rsidRPr="00BD6DBF">
        <w:rPr>
          <w:rFonts w:ascii="Times New Roman" w:hAnsi="Times New Roman" w:cs="Times New Roman" w:hint="eastAsia"/>
          <w:sz w:val="24"/>
          <w:szCs w:val="24"/>
        </w:rPr>
        <w:t>管理学院</w:t>
      </w:r>
    </w:p>
    <w:p w:rsidR="00C66086" w:rsidRDefault="00F04B7D" w:rsidP="00C66086">
      <w:pPr>
        <w:spacing w:line="360" w:lineRule="auto"/>
        <w:ind w:firstLine="480"/>
        <w:jc w:val="right"/>
        <w:rPr>
          <w:rFonts w:ascii="Times New Roman" w:hAnsi="Times New Roman" w:cs="Times New Roman"/>
          <w:sz w:val="24"/>
          <w:szCs w:val="24"/>
        </w:rPr>
      </w:pPr>
      <w:r w:rsidRPr="00BD6DBF">
        <w:rPr>
          <w:rFonts w:ascii="Times New Roman" w:hAnsi="Times New Roman" w:cs="Times New Roman" w:hint="eastAsia"/>
          <w:sz w:val="24"/>
          <w:szCs w:val="24"/>
        </w:rPr>
        <w:t>2017</w:t>
      </w:r>
      <w:r w:rsidRPr="00BD6DBF">
        <w:rPr>
          <w:rFonts w:ascii="Times New Roman" w:hAnsi="Times New Roman" w:cs="Times New Roman" w:hint="eastAsia"/>
          <w:sz w:val="24"/>
          <w:szCs w:val="24"/>
        </w:rPr>
        <w:t>年</w:t>
      </w:r>
      <w:r w:rsidRPr="00BD6DBF">
        <w:rPr>
          <w:rFonts w:ascii="Times New Roman" w:hAnsi="Times New Roman" w:cs="Times New Roman" w:hint="eastAsia"/>
          <w:sz w:val="24"/>
          <w:szCs w:val="24"/>
        </w:rPr>
        <w:t>12</w:t>
      </w:r>
      <w:r w:rsidRPr="00BD6DBF">
        <w:rPr>
          <w:rFonts w:ascii="Times New Roman" w:hAnsi="Times New Roman" w:cs="Times New Roman" w:hint="eastAsia"/>
          <w:sz w:val="24"/>
          <w:szCs w:val="24"/>
        </w:rPr>
        <w:t>月修订</w:t>
      </w:r>
      <w:r w:rsidR="00C66086">
        <w:rPr>
          <w:rFonts w:ascii="Times New Roman" w:hAnsi="Times New Roman" w:cs="Times New Roman"/>
          <w:sz w:val="24"/>
          <w:szCs w:val="24"/>
        </w:rPr>
        <w:br w:type="page"/>
      </w:r>
    </w:p>
    <w:p w:rsidR="00F04B7D" w:rsidRPr="00BD6DBF" w:rsidRDefault="00F04B7D" w:rsidP="00F04B7D">
      <w:pPr>
        <w:spacing w:line="360" w:lineRule="auto"/>
        <w:rPr>
          <w:rFonts w:ascii="Times New Roman" w:hAnsi="Times New Roman" w:cs="Times New Roman"/>
          <w:sz w:val="24"/>
          <w:szCs w:val="24"/>
        </w:rPr>
      </w:pPr>
      <w:r w:rsidRPr="00BD6DBF">
        <w:rPr>
          <w:rFonts w:ascii="Times New Roman" w:eastAsia="宋体" w:hAnsi="宋体" w:cs="Times New Roman" w:hint="eastAsia"/>
          <w:b/>
          <w:sz w:val="24"/>
          <w:szCs w:val="24"/>
        </w:rPr>
        <w:lastRenderedPageBreak/>
        <w:t>附件</w:t>
      </w:r>
      <w:r w:rsidRPr="00BD6DBF">
        <w:rPr>
          <w:rFonts w:ascii="Times New Roman" w:eastAsia="宋体" w:hAnsi="宋体" w:cs="Times New Roman" w:hint="eastAsia"/>
          <w:b/>
          <w:sz w:val="24"/>
          <w:szCs w:val="24"/>
        </w:rPr>
        <w:t>2</w:t>
      </w:r>
    </w:p>
    <w:p w:rsidR="00F04B7D" w:rsidRPr="00BD6DBF" w:rsidRDefault="00F04B7D" w:rsidP="0073016A">
      <w:pPr>
        <w:spacing w:line="360" w:lineRule="auto"/>
        <w:jc w:val="center"/>
        <w:rPr>
          <w:rFonts w:ascii="Times New Roman" w:eastAsia="宋体" w:hAnsi="宋体" w:cs="Times New Roman"/>
          <w:b/>
          <w:sz w:val="24"/>
          <w:szCs w:val="24"/>
        </w:rPr>
      </w:pPr>
      <w:r w:rsidRPr="00BD6DBF">
        <w:rPr>
          <w:rFonts w:hint="eastAsia"/>
          <w:b/>
          <w:sz w:val="28"/>
          <w:szCs w:val="28"/>
        </w:rPr>
        <w:t>管理学院就业奖励办法（</w:t>
      </w:r>
      <w:r w:rsidRPr="00BD6DBF">
        <w:rPr>
          <w:rFonts w:hint="eastAsia"/>
          <w:b/>
          <w:sz w:val="28"/>
          <w:szCs w:val="28"/>
        </w:rPr>
        <w:t>2014</w:t>
      </w:r>
      <w:r w:rsidRPr="00BD6DBF">
        <w:rPr>
          <w:rFonts w:hint="eastAsia"/>
          <w:b/>
          <w:sz w:val="28"/>
          <w:szCs w:val="28"/>
        </w:rPr>
        <w:t>年修订）</w:t>
      </w:r>
    </w:p>
    <w:p w:rsidR="00F04B7D" w:rsidRPr="00BD6DBF" w:rsidRDefault="00F04B7D" w:rsidP="00F04B7D">
      <w:pPr>
        <w:spacing w:line="520" w:lineRule="exact"/>
        <w:ind w:firstLineChars="200" w:firstLine="480"/>
        <w:rPr>
          <w:sz w:val="24"/>
        </w:rPr>
      </w:pPr>
      <w:r w:rsidRPr="00BD6DBF">
        <w:rPr>
          <w:rFonts w:hint="eastAsia"/>
          <w:sz w:val="24"/>
        </w:rPr>
        <w:t>毕业生就业率是反映人才培养质量的重要指标，也是学院各项事业发展的生命线。就业工作是学院的一项重要工作。为进一步促进毕业生顺利就业，充分调动全院教师参与就业工作的积极性，在全院上下形成人人关心就业、人人支持就业、人人投入就业的良好氛围，经学院研究，决定制定本奖励办法。</w:t>
      </w:r>
    </w:p>
    <w:p w:rsidR="00F04B7D" w:rsidRPr="00BD6DBF" w:rsidRDefault="00F04B7D" w:rsidP="00F04B7D">
      <w:pPr>
        <w:spacing w:line="520" w:lineRule="exact"/>
        <w:rPr>
          <w:b/>
          <w:sz w:val="24"/>
        </w:rPr>
      </w:pPr>
      <w:r w:rsidRPr="00BD6DBF">
        <w:rPr>
          <w:rFonts w:hint="eastAsia"/>
          <w:b/>
          <w:sz w:val="24"/>
        </w:rPr>
        <w:t>一、奖励范围</w:t>
      </w:r>
    </w:p>
    <w:p w:rsidR="00F04B7D" w:rsidRPr="00BD6DBF" w:rsidRDefault="00F04B7D" w:rsidP="00F04B7D">
      <w:pPr>
        <w:spacing w:line="520" w:lineRule="exact"/>
        <w:ind w:firstLineChars="200" w:firstLine="480"/>
        <w:rPr>
          <w:sz w:val="24"/>
        </w:rPr>
      </w:pPr>
      <w:r w:rsidRPr="00BD6DBF">
        <w:rPr>
          <w:rFonts w:hint="eastAsia"/>
          <w:sz w:val="24"/>
        </w:rPr>
        <w:t>主要奖励积极联系用人单位，为毕业生开拓就业渠道，帮助学生就业，并且取得实效的我院教师集体和个人。</w:t>
      </w:r>
    </w:p>
    <w:p w:rsidR="00F04B7D" w:rsidRPr="00BD6DBF" w:rsidRDefault="00F04B7D" w:rsidP="00F04B7D">
      <w:pPr>
        <w:spacing w:line="520" w:lineRule="exact"/>
        <w:rPr>
          <w:b/>
          <w:sz w:val="24"/>
        </w:rPr>
      </w:pPr>
      <w:r w:rsidRPr="00BD6DBF">
        <w:rPr>
          <w:rFonts w:hint="eastAsia"/>
          <w:b/>
          <w:sz w:val="24"/>
        </w:rPr>
        <w:t>二、奖励类别</w:t>
      </w:r>
    </w:p>
    <w:p w:rsidR="00F04B7D" w:rsidRPr="00BD6DBF" w:rsidRDefault="0073016A" w:rsidP="00F04B7D">
      <w:pPr>
        <w:spacing w:line="520" w:lineRule="exact"/>
        <w:ind w:firstLineChars="200" w:firstLine="482"/>
        <w:rPr>
          <w:b/>
          <w:sz w:val="24"/>
        </w:rPr>
      </w:pPr>
      <w:r>
        <w:rPr>
          <w:rFonts w:hint="eastAsia"/>
          <w:b/>
          <w:sz w:val="24"/>
        </w:rPr>
        <w:t>（一）</w:t>
      </w:r>
      <w:r w:rsidR="00F04B7D" w:rsidRPr="00BD6DBF">
        <w:rPr>
          <w:rFonts w:hint="eastAsia"/>
          <w:b/>
          <w:sz w:val="24"/>
        </w:rPr>
        <w:t>集体奖励</w:t>
      </w:r>
    </w:p>
    <w:p w:rsidR="00F04B7D" w:rsidRPr="00BD6DBF" w:rsidRDefault="00F04B7D" w:rsidP="00F04B7D">
      <w:pPr>
        <w:spacing w:line="520" w:lineRule="exact"/>
        <w:ind w:firstLineChars="200" w:firstLine="480"/>
        <w:rPr>
          <w:sz w:val="24"/>
        </w:rPr>
      </w:pPr>
      <w:r w:rsidRPr="00BD6DBF">
        <w:rPr>
          <w:rFonts w:hint="eastAsia"/>
          <w:sz w:val="24"/>
        </w:rPr>
        <w:t>1</w:t>
      </w:r>
      <w:r w:rsidRPr="00BD6DBF">
        <w:rPr>
          <w:rFonts w:hint="eastAsia"/>
          <w:sz w:val="24"/>
        </w:rPr>
        <w:t>、积极配合学校就业各项工作，及时有效地完成就业各环节的具体任务，获得校级就业工作先进集体荣誉称号的，给予该集体奖励</w:t>
      </w:r>
      <w:r w:rsidRPr="00BD6DBF">
        <w:rPr>
          <w:rFonts w:hint="eastAsia"/>
          <w:sz w:val="24"/>
        </w:rPr>
        <w:t>5000</w:t>
      </w:r>
      <w:r w:rsidRPr="00BD6DBF">
        <w:rPr>
          <w:rFonts w:hint="eastAsia"/>
          <w:sz w:val="24"/>
        </w:rPr>
        <w:t>元；</w:t>
      </w:r>
    </w:p>
    <w:p w:rsidR="00F04B7D" w:rsidRPr="00BD6DBF" w:rsidRDefault="00F04B7D" w:rsidP="00F04B7D">
      <w:pPr>
        <w:spacing w:line="520" w:lineRule="exact"/>
        <w:ind w:firstLineChars="200" w:firstLine="480"/>
        <w:rPr>
          <w:sz w:val="24"/>
        </w:rPr>
      </w:pPr>
      <w:r w:rsidRPr="00BD6DBF">
        <w:rPr>
          <w:rFonts w:hint="eastAsia"/>
          <w:sz w:val="24"/>
        </w:rPr>
        <w:t>2</w:t>
      </w:r>
      <w:r w:rsidRPr="00BD6DBF">
        <w:rPr>
          <w:rFonts w:hint="eastAsia"/>
          <w:sz w:val="24"/>
        </w:rPr>
        <w:t>、专业高质量就业率排名全校前</w:t>
      </w:r>
      <w:r w:rsidRPr="00BD6DBF">
        <w:rPr>
          <w:rFonts w:hint="eastAsia"/>
          <w:sz w:val="24"/>
        </w:rPr>
        <w:t>3</w:t>
      </w:r>
      <w:r w:rsidRPr="00BD6DBF">
        <w:rPr>
          <w:rFonts w:hint="eastAsia"/>
          <w:sz w:val="24"/>
        </w:rPr>
        <w:t>者，给予该系奖励</w:t>
      </w:r>
      <w:r w:rsidRPr="00BD6DBF">
        <w:rPr>
          <w:rFonts w:hint="eastAsia"/>
          <w:sz w:val="24"/>
        </w:rPr>
        <w:t>5000</w:t>
      </w:r>
      <w:r w:rsidRPr="00BD6DBF">
        <w:rPr>
          <w:rFonts w:hint="eastAsia"/>
          <w:sz w:val="24"/>
        </w:rPr>
        <w:t>元；</w:t>
      </w:r>
    </w:p>
    <w:p w:rsidR="00F04B7D" w:rsidRPr="00BD6DBF" w:rsidRDefault="00F04B7D" w:rsidP="00F04B7D">
      <w:pPr>
        <w:spacing w:line="520" w:lineRule="exact"/>
        <w:ind w:firstLineChars="200" w:firstLine="480"/>
        <w:rPr>
          <w:sz w:val="24"/>
        </w:rPr>
      </w:pPr>
      <w:r w:rsidRPr="00BD6DBF">
        <w:rPr>
          <w:rFonts w:hint="eastAsia"/>
          <w:sz w:val="24"/>
        </w:rPr>
        <w:t>3</w:t>
      </w:r>
      <w:r w:rsidRPr="00BD6DBF">
        <w:rPr>
          <w:rFonts w:hint="eastAsia"/>
          <w:sz w:val="24"/>
        </w:rPr>
        <w:t>、专业高质量就业率排名全校第</w:t>
      </w:r>
      <w:r w:rsidRPr="00BD6DBF">
        <w:rPr>
          <w:rFonts w:hint="eastAsia"/>
          <w:sz w:val="24"/>
        </w:rPr>
        <w:t>4</w:t>
      </w:r>
      <w:r w:rsidRPr="00BD6DBF">
        <w:rPr>
          <w:rFonts w:hint="eastAsia"/>
          <w:sz w:val="24"/>
        </w:rPr>
        <w:t>至第</w:t>
      </w:r>
      <w:r w:rsidRPr="00BD6DBF">
        <w:rPr>
          <w:rFonts w:hint="eastAsia"/>
          <w:sz w:val="24"/>
        </w:rPr>
        <w:t>6</w:t>
      </w:r>
      <w:r w:rsidRPr="00BD6DBF">
        <w:rPr>
          <w:rFonts w:hint="eastAsia"/>
          <w:sz w:val="24"/>
        </w:rPr>
        <w:t>者，给予该系奖励</w:t>
      </w:r>
      <w:r w:rsidRPr="00BD6DBF">
        <w:rPr>
          <w:rFonts w:hint="eastAsia"/>
          <w:sz w:val="24"/>
        </w:rPr>
        <w:t>4000</w:t>
      </w:r>
      <w:r w:rsidRPr="00BD6DBF">
        <w:rPr>
          <w:rFonts w:hint="eastAsia"/>
          <w:sz w:val="24"/>
        </w:rPr>
        <w:t>元；</w:t>
      </w:r>
    </w:p>
    <w:p w:rsidR="00F04B7D" w:rsidRPr="00BD6DBF" w:rsidRDefault="00F04B7D" w:rsidP="00F04B7D">
      <w:pPr>
        <w:spacing w:line="520" w:lineRule="exact"/>
        <w:ind w:firstLineChars="200" w:firstLine="480"/>
        <w:rPr>
          <w:sz w:val="24"/>
        </w:rPr>
      </w:pPr>
      <w:r w:rsidRPr="00BD6DBF">
        <w:rPr>
          <w:rFonts w:hint="eastAsia"/>
          <w:sz w:val="24"/>
        </w:rPr>
        <w:t>4</w:t>
      </w:r>
      <w:r w:rsidRPr="00BD6DBF">
        <w:rPr>
          <w:rFonts w:hint="eastAsia"/>
          <w:sz w:val="24"/>
        </w:rPr>
        <w:t>、专业高质量就业率排名全校第</w:t>
      </w:r>
      <w:r w:rsidRPr="00BD6DBF">
        <w:rPr>
          <w:rFonts w:hint="eastAsia"/>
          <w:sz w:val="24"/>
        </w:rPr>
        <w:t>7</w:t>
      </w:r>
      <w:r w:rsidRPr="00BD6DBF">
        <w:rPr>
          <w:rFonts w:hint="eastAsia"/>
          <w:sz w:val="24"/>
        </w:rPr>
        <w:t>至第</w:t>
      </w:r>
      <w:r w:rsidRPr="00BD6DBF">
        <w:rPr>
          <w:rFonts w:hint="eastAsia"/>
          <w:sz w:val="24"/>
        </w:rPr>
        <w:t>10</w:t>
      </w:r>
      <w:r w:rsidRPr="00BD6DBF">
        <w:rPr>
          <w:rFonts w:hint="eastAsia"/>
          <w:sz w:val="24"/>
        </w:rPr>
        <w:t>者，给予该系奖励</w:t>
      </w:r>
      <w:r w:rsidRPr="00BD6DBF">
        <w:rPr>
          <w:rFonts w:hint="eastAsia"/>
          <w:sz w:val="24"/>
        </w:rPr>
        <w:t>3000</w:t>
      </w:r>
      <w:r w:rsidRPr="00BD6DBF">
        <w:rPr>
          <w:rFonts w:hint="eastAsia"/>
          <w:sz w:val="24"/>
        </w:rPr>
        <w:t>元；</w:t>
      </w:r>
    </w:p>
    <w:p w:rsidR="00F04B7D" w:rsidRPr="00BD6DBF" w:rsidRDefault="00F04B7D" w:rsidP="00F04B7D">
      <w:pPr>
        <w:spacing w:line="520" w:lineRule="exact"/>
        <w:ind w:firstLineChars="200" w:firstLine="480"/>
        <w:rPr>
          <w:sz w:val="24"/>
        </w:rPr>
      </w:pPr>
      <w:r w:rsidRPr="00BD6DBF">
        <w:rPr>
          <w:rFonts w:hint="eastAsia"/>
          <w:sz w:val="24"/>
        </w:rPr>
        <w:t>5</w:t>
      </w:r>
      <w:r w:rsidRPr="00BD6DBF">
        <w:rPr>
          <w:rFonts w:hint="eastAsia"/>
          <w:sz w:val="24"/>
        </w:rPr>
        <w:t>、</w:t>
      </w:r>
      <w:r w:rsidRPr="00BD6DBF">
        <w:rPr>
          <w:rFonts w:hint="eastAsia"/>
          <w:sz w:val="24"/>
        </w:rPr>
        <w:t xml:space="preserve"> </w:t>
      </w:r>
      <w:r w:rsidRPr="00BD6DBF">
        <w:rPr>
          <w:rFonts w:hint="eastAsia"/>
          <w:sz w:val="24"/>
        </w:rPr>
        <w:t>除去上述在全校排名前</w:t>
      </w:r>
      <w:r w:rsidRPr="00BD6DBF">
        <w:rPr>
          <w:rFonts w:hint="eastAsia"/>
          <w:sz w:val="24"/>
        </w:rPr>
        <w:t>10</w:t>
      </w:r>
      <w:r w:rsidRPr="00BD6DBF">
        <w:rPr>
          <w:rFonts w:hint="eastAsia"/>
          <w:sz w:val="24"/>
        </w:rPr>
        <w:t>位者，专业高质量就业率高于全院平均水平，排名第</w:t>
      </w:r>
      <w:r w:rsidRPr="00BD6DBF">
        <w:rPr>
          <w:rFonts w:hint="eastAsia"/>
          <w:sz w:val="24"/>
        </w:rPr>
        <w:t>1</w:t>
      </w:r>
      <w:r w:rsidRPr="00BD6DBF">
        <w:rPr>
          <w:rFonts w:hint="eastAsia"/>
          <w:sz w:val="24"/>
        </w:rPr>
        <w:t>者，给予该系奖励</w:t>
      </w:r>
      <w:r w:rsidRPr="00BD6DBF">
        <w:rPr>
          <w:rFonts w:hint="eastAsia"/>
          <w:sz w:val="24"/>
        </w:rPr>
        <w:t>3000</w:t>
      </w:r>
      <w:r w:rsidRPr="00BD6DBF">
        <w:rPr>
          <w:rFonts w:hint="eastAsia"/>
          <w:sz w:val="24"/>
        </w:rPr>
        <w:t>元；排名第</w:t>
      </w:r>
      <w:r w:rsidRPr="00BD6DBF">
        <w:rPr>
          <w:rFonts w:hint="eastAsia"/>
          <w:sz w:val="24"/>
        </w:rPr>
        <w:t>2</w:t>
      </w:r>
      <w:r w:rsidRPr="00BD6DBF">
        <w:rPr>
          <w:rFonts w:hint="eastAsia"/>
          <w:sz w:val="24"/>
        </w:rPr>
        <w:t>者，给予该系奖励</w:t>
      </w:r>
      <w:r w:rsidRPr="00BD6DBF">
        <w:rPr>
          <w:rFonts w:hint="eastAsia"/>
          <w:sz w:val="24"/>
        </w:rPr>
        <w:t>2000</w:t>
      </w:r>
      <w:r w:rsidRPr="00BD6DBF">
        <w:rPr>
          <w:rFonts w:hint="eastAsia"/>
          <w:sz w:val="24"/>
        </w:rPr>
        <w:t>元；排名第</w:t>
      </w:r>
      <w:r w:rsidRPr="00BD6DBF">
        <w:rPr>
          <w:rFonts w:hint="eastAsia"/>
          <w:sz w:val="24"/>
        </w:rPr>
        <w:t>3</w:t>
      </w:r>
      <w:r w:rsidRPr="00BD6DBF">
        <w:rPr>
          <w:rFonts w:hint="eastAsia"/>
          <w:sz w:val="24"/>
        </w:rPr>
        <w:t>者，给予该系奖励</w:t>
      </w:r>
      <w:r w:rsidRPr="00BD6DBF">
        <w:rPr>
          <w:rFonts w:hint="eastAsia"/>
          <w:sz w:val="24"/>
        </w:rPr>
        <w:t>1500</w:t>
      </w:r>
      <w:r w:rsidRPr="00BD6DBF">
        <w:rPr>
          <w:rFonts w:hint="eastAsia"/>
          <w:sz w:val="24"/>
        </w:rPr>
        <w:t>元。</w:t>
      </w:r>
    </w:p>
    <w:p w:rsidR="00F04B7D" w:rsidRPr="00BD6DBF" w:rsidRDefault="00F04B7D" w:rsidP="00F04B7D">
      <w:pPr>
        <w:spacing w:line="520" w:lineRule="exact"/>
        <w:ind w:firstLineChars="200" w:firstLine="480"/>
        <w:rPr>
          <w:sz w:val="24"/>
        </w:rPr>
      </w:pPr>
      <w:r w:rsidRPr="00BD6DBF">
        <w:rPr>
          <w:rFonts w:hint="eastAsia"/>
          <w:sz w:val="24"/>
        </w:rPr>
        <w:t>备注：高质量就业率</w:t>
      </w:r>
      <w:r w:rsidRPr="00BD6DBF">
        <w:rPr>
          <w:rFonts w:hint="eastAsia"/>
          <w:sz w:val="24"/>
        </w:rPr>
        <w:t>=</w:t>
      </w:r>
      <w:r w:rsidRPr="00BD6DBF">
        <w:rPr>
          <w:rFonts w:hint="eastAsia"/>
          <w:sz w:val="24"/>
        </w:rPr>
        <w:t>（签约数</w:t>
      </w:r>
      <w:r w:rsidRPr="00BD6DBF">
        <w:rPr>
          <w:rFonts w:hint="eastAsia"/>
          <w:sz w:val="24"/>
        </w:rPr>
        <w:t>+</w:t>
      </w:r>
      <w:r w:rsidRPr="00BD6DBF">
        <w:rPr>
          <w:rFonts w:hint="eastAsia"/>
          <w:sz w:val="24"/>
        </w:rPr>
        <w:t>升学数</w:t>
      </w:r>
      <w:r w:rsidRPr="00BD6DBF">
        <w:rPr>
          <w:rFonts w:hint="eastAsia"/>
          <w:sz w:val="24"/>
        </w:rPr>
        <w:t>+</w:t>
      </w:r>
      <w:r w:rsidRPr="00BD6DBF">
        <w:rPr>
          <w:rFonts w:hint="eastAsia"/>
          <w:sz w:val="24"/>
        </w:rPr>
        <w:t>出国数</w:t>
      </w:r>
      <w:r w:rsidRPr="00BD6DBF">
        <w:rPr>
          <w:rFonts w:hint="eastAsia"/>
          <w:sz w:val="24"/>
        </w:rPr>
        <w:t>+</w:t>
      </w:r>
      <w:r w:rsidRPr="00BD6DBF">
        <w:rPr>
          <w:rFonts w:hint="eastAsia"/>
          <w:sz w:val="24"/>
        </w:rPr>
        <w:t>合同就业数</w:t>
      </w:r>
      <w:r w:rsidRPr="00BD6DBF">
        <w:rPr>
          <w:rFonts w:hint="eastAsia"/>
          <w:sz w:val="24"/>
        </w:rPr>
        <w:t>+</w:t>
      </w:r>
      <w:r w:rsidRPr="00BD6DBF">
        <w:rPr>
          <w:rFonts w:hint="eastAsia"/>
          <w:sz w:val="24"/>
        </w:rPr>
        <w:t>国家地方项目）</w:t>
      </w:r>
      <w:r w:rsidRPr="00BD6DBF">
        <w:rPr>
          <w:rFonts w:hint="eastAsia"/>
          <w:sz w:val="24"/>
        </w:rPr>
        <w:t>/</w:t>
      </w:r>
      <w:r w:rsidRPr="00BD6DBF">
        <w:rPr>
          <w:rFonts w:hint="eastAsia"/>
          <w:sz w:val="24"/>
        </w:rPr>
        <w:t>毕业生总数。（国家地方项目含西部志愿、“三支一扶”及村官计划）。</w:t>
      </w:r>
    </w:p>
    <w:p w:rsidR="00F04B7D" w:rsidRPr="00BD6DBF" w:rsidRDefault="0073016A" w:rsidP="00F04B7D">
      <w:pPr>
        <w:spacing w:line="520" w:lineRule="exact"/>
        <w:ind w:firstLineChars="200" w:firstLine="482"/>
        <w:rPr>
          <w:b/>
          <w:sz w:val="24"/>
        </w:rPr>
      </w:pPr>
      <w:r>
        <w:rPr>
          <w:rFonts w:hint="eastAsia"/>
          <w:b/>
          <w:sz w:val="24"/>
        </w:rPr>
        <w:t>（二）</w:t>
      </w:r>
      <w:r w:rsidR="00F04B7D" w:rsidRPr="00BD6DBF">
        <w:rPr>
          <w:rFonts w:hint="eastAsia"/>
          <w:b/>
          <w:sz w:val="24"/>
        </w:rPr>
        <w:t>个人奖励</w:t>
      </w:r>
    </w:p>
    <w:p w:rsidR="00F04B7D" w:rsidRPr="00BD6DBF" w:rsidRDefault="00F04B7D" w:rsidP="00F04B7D">
      <w:pPr>
        <w:spacing w:line="520" w:lineRule="exact"/>
        <w:ind w:firstLineChars="200" w:firstLine="480"/>
        <w:rPr>
          <w:sz w:val="24"/>
        </w:rPr>
      </w:pPr>
      <w:r w:rsidRPr="00BD6DBF">
        <w:rPr>
          <w:rFonts w:hint="eastAsia"/>
          <w:sz w:val="24"/>
        </w:rPr>
        <w:t>1</w:t>
      </w:r>
      <w:r w:rsidRPr="00BD6DBF">
        <w:rPr>
          <w:rFonts w:hint="eastAsia"/>
          <w:sz w:val="24"/>
        </w:rPr>
        <w:t>、对于成功推荐多名毕业生签约，并且就业指导工作得到师生好评的“就业指导师”，学院将推荐其为当年学校“优秀就业指导师”。获得该项荣誉者，学院给予一次性奖励</w:t>
      </w:r>
      <w:r w:rsidRPr="00BD6DBF">
        <w:rPr>
          <w:rFonts w:hint="eastAsia"/>
          <w:sz w:val="24"/>
        </w:rPr>
        <w:t>1000</w:t>
      </w:r>
      <w:r w:rsidRPr="00BD6DBF">
        <w:rPr>
          <w:rFonts w:hint="eastAsia"/>
          <w:sz w:val="24"/>
        </w:rPr>
        <w:t>元，在职称晋级评定中，同等条件下，予以优先晋级；</w:t>
      </w:r>
    </w:p>
    <w:p w:rsidR="00F04B7D" w:rsidRPr="00BD6DBF" w:rsidRDefault="00F04B7D" w:rsidP="00F04B7D">
      <w:pPr>
        <w:spacing w:line="520" w:lineRule="exact"/>
        <w:ind w:firstLineChars="200" w:firstLine="480"/>
        <w:rPr>
          <w:sz w:val="24"/>
        </w:rPr>
      </w:pPr>
      <w:r w:rsidRPr="00BD6DBF">
        <w:rPr>
          <w:rFonts w:hint="eastAsia"/>
          <w:sz w:val="24"/>
        </w:rPr>
        <w:t>2</w:t>
      </w:r>
      <w:r w:rsidRPr="00BD6DBF">
        <w:rPr>
          <w:rFonts w:hint="eastAsia"/>
          <w:sz w:val="24"/>
        </w:rPr>
        <w:t>、对于责任心强、业务能力强、服务意识好、就业工作成绩突出的辅导员</w:t>
      </w:r>
      <w:r w:rsidRPr="00BD6DBF">
        <w:rPr>
          <w:rFonts w:hint="eastAsia"/>
          <w:sz w:val="24"/>
        </w:rPr>
        <w:lastRenderedPageBreak/>
        <w:t>老师，学院将推荐其为当年学校“就业工作先进个人”。获得该项荣誉者，给予一次性奖励</w:t>
      </w:r>
      <w:r w:rsidRPr="00BD6DBF">
        <w:rPr>
          <w:rFonts w:hint="eastAsia"/>
          <w:sz w:val="24"/>
        </w:rPr>
        <w:t>1000</w:t>
      </w:r>
      <w:r w:rsidRPr="00BD6DBF">
        <w:rPr>
          <w:rFonts w:hint="eastAsia"/>
          <w:sz w:val="24"/>
        </w:rPr>
        <w:t>元；</w:t>
      </w:r>
    </w:p>
    <w:p w:rsidR="00F04B7D" w:rsidRPr="00BD6DBF" w:rsidRDefault="00F04B7D" w:rsidP="00F04B7D">
      <w:pPr>
        <w:spacing w:line="520" w:lineRule="exact"/>
        <w:ind w:firstLineChars="200" w:firstLine="480"/>
        <w:rPr>
          <w:sz w:val="24"/>
        </w:rPr>
      </w:pPr>
      <w:r w:rsidRPr="00BD6DBF">
        <w:rPr>
          <w:rFonts w:hint="eastAsia"/>
          <w:sz w:val="24"/>
        </w:rPr>
        <w:t>3</w:t>
      </w:r>
      <w:r w:rsidRPr="00BD6DBF">
        <w:rPr>
          <w:rFonts w:hint="eastAsia"/>
          <w:sz w:val="24"/>
        </w:rPr>
        <w:t>、在每年学校、学院举办的毕业生就业洽谈会中，积极联络邀请与我院专业相关的用人单位（非灵活就业、档案挂靠的单位）到校招聘，每联系一家用人单位，给予教师</w:t>
      </w:r>
      <w:r w:rsidRPr="00BD6DBF">
        <w:rPr>
          <w:rFonts w:hint="eastAsia"/>
          <w:sz w:val="24"/>
        </w:rPr>
        <w:t>200</w:t>
      </w:r>
      <w:r w:rsidRPr="00BD6DBF">
        <w:rPr>
          <w:rFonts w:hint="eastAsia"/>
          <w:sz w:val="24"/>
        </w:rPr>
        <w:t>元奖励（</w:t>
      </w:r>
      <w:r w:rsidRPr="00BD6DBF">
        <w:rPr>
          <w:rFonts w:ascii="宋体" w:hAnsi="宋体" w:cs="宋体" w:hint="eastAsia"/>
          <w:kern w:val="0"/>
          <w:sz w:val="24"/>
        </w:rPr>
        <w:t>以供需见面会当天单位实际到场为准）</w:t>
      </w:r>
      <w:r w:rsidRPr="00BD6DBF">
        <w:rPr>
          <w:rFonts w:hint="eastAsia"/>
          <w:sz w:val="24"/>
        </w:rPr>
        <w:t>。</w:t>
      </w:r>
    </w:p>
    <w:p w:rsidR="00F04B7D" w:rsidRPr="00BD6DBF" w:rsidRDefault="00F04B7D" w:rsidP="00F04B7D">
      <w:pPr>
        <w:spacing w:line="520" w:lineRule="exact"/>
        <w:ind w:firstLineChars="200" w:firstLine="480"/>
        <w:rPr>
          <w:sz w:val="24"/>
        </w:rPr>
      </w:pPr>
      <w:r w:rsidRPr="00BD6DBF">
        <w:rPr>
          <w:rFonts w:hint="eastAsia"/>
          <w:sz w:val="24"/>
        </w:rPr>
        <w:t>4</w:t>
      </w:r>
      <w:r w:rsidRPr="00BD6DBF">
        <w:rPr>
          <w:rFonts w:hint="eastAsia"/>
          <w:sz w:val="24"/>
        </w:rPr>
        <w:t>、对于每成功推荐</w:t>
      </w:r>
      <w:r w:rsidRPr="00BD6DBF">
        <w:rPr>
          <w:rFonts w:hint="eastAsia"/>
          <w:sz w:val="24"/>
        </w:rPr>
        <w:t>1</w:t>
      </w:r>
      <w:r w:rsidRPr="00BD6DBF">
        <w:rPr>
          <w:rFonts w:hint="eastAsia"/>
          <w:sz w:val="24"/>
        </w:rPr>
        <w:t>名毕业生签订就业协议或劳动合同的教师，给予</w:t>
      </w:r>
      <w:r w:rsidRPr="00BD6DBF">
        <w:rPr>
          <w:rFonts w:hint="eastAsia"/>
          <w:sz w:val="24"/>
        </w:rPr>
        <w:t>300</w:t>
      </w:r>
      <w:r w:rsidRPr="00BD6DBF">
        <w:rPr>
          <w:rFonts w:hint="eastAsia"/>
          <w:sz w:val="24"/>
        </w:rPr>
        <w:t>元奖励</w:t>
      </w:r>
      <w:r w:rsidRPr="00BD6DBF">
        <w:rPr>
          <w:rFonts w:ascii="宋体" w:hAnsi="宋体" w:cs="宋体" w:hint="eastAsia"/>
          <w:kern w:val="0"/>
          <w:sz w:val="24"/>
        </w:rPr>
        <w:t>（以签订的就业协议书为准）</w:t>
      </w:r>
      <w:r w:rsidRPr="00BD6DBF">
        <w:rPr>
          <w:rFonts w:hint="eastAsia"/>
          <w:sz w:val="24"/>
        </w:rPr>
        <w:t>。</w:t>
      </w:r>
    </w:p>
    <w:p w:rsidR="00F04B7D" w:rsidRPr="00BD6DBF" w:rsidRDefault="00F04B7D" w:rsidP="00F04B7D">
      <w:pPr>
        <w:spacing w:line="520" w:lineRule="exact"/>
        <w:ind w:firstLineChars="200" w:firstLine="480"/>
        <w:rPr>
          <w:sz w:val="24"/>
        </w:rPr>
      </w:pPr>
      <w:r w:rsidRPr="00BD6DBF">
        <w:rPr>
          <w:rFonts w:hint="eastAsia"/>
          <w:sz w:val="24"/>
        </w:rPr>
        <w:t>学院每年召开就业表彰大会，评选优秀就业指导师、就业工作先进个人，对就业表现突出的系和个人进行表彰。</w:t>
      </w:r>
    </w:p>
    <w:p w:rsidR="00F04B7D" w:rsidRPr="00BD6DBF" w:rsidRDefault="00F04B7D" w:rsidP="00F04B7D">
      <w:pPr>
        <w:spacing w:line="520" w:lineRule="exact"/>
        <w:rPr>
          <w:b/>
          <w:sz w:val="24"/>
        </w:rPr>
      </w:pPr>
      <w:r w:rsidRPr="00BD6DBF">
        <w:rPr>
          <w:rFonts w:hint="eastAsia"/>
          <w:b/>
          <w:sz w:val="24"/>
        </w:rPr>
        <w:t>三、奖励方式</w:t>
      </w:r>
    </w:p>
    <w:p w:rsidR="00F04B7D" w:rsidRPr="00BD6DBF" w:rsidRDefault="00F04B7D" w:rsidP="00F04B7D">
      <w:pPr>
        <w:spacing w:line="520" w:lineRule="exact"/>
        <w:ind w:firstLineChars="200" w:firstLine="480"/>
        <w:rPr>
          <w:sz w:val="24"/>
        </w:rPr>
      </w:pPr>
      <w:r w:rsidRPr="00BD6DBF">
        <w:rPr>
          <w:rFonts w:hint="eastAsia"/>
          <w:sz w:val="24"/>
        </w:rPr>
        <w:t>各项集体奖励不重复，按就高原则，个人单项奖励可以叠加。奖励发放时间根据学院工作安排，在每年就业工作结束后进行。</w:t>
      </w:r>
    </w:p>
    <w:p w:rsidR="00F04B7D" w:rsidRPr="00BD6DBF" w:rsidRDefault="00F04B7D" w:rsidP="00F04B7D">
      <w:pPr>
        <w:spacing w:line="520" w:lineRule="exact"/>
        <w:ind w:firstLineChars="200" w:firstLine="480"/>
        <w:rPr>
          <w:sz w:val="24"/>
        </w:rPr>
      </w:pPr>
      <w:r w:rsidRPr="00BD6DBF">
        <w:rPr>
          <w:rFonts w:hint="eastAsia"/>
          <w:sz w:val="24"/>
        </w:rPr>
        <w:t>此办法解释权在学院。</w:t>
      </w:r>
    </w:p>
    <w:p w:rsidR="00F04B7D" w:rsidRPr="00BD6DBF" w:rsidRDefault="00F04B7D" w:rsidP="00F04B7D">
      <w:pPr>
        <w:spacing w:line="520" w:lineRule="exact"/>
        <w:ind w:firstLineChars="200" w:firstLine="480"/>
        <w:rPr>
          <w:sz w:val="24"/>
        </w:rPr>
      </w:pPr>
    </w:p>
    <w:p w:rsidR="00F04B7D" w:rsidRPr="00BD6DBF" w:rsidRDefault="00F04B7D" w:rsidP="00F04B7D">
      <w:pPr>
        <w:spacing w:line="520" w:lineRule="exact"/>
        <w:ind w:firstLineChars="200" w:firstLine="480"/>
        <w:rPr>
          <w:sz w:val="24"/>
        </w:rPr>
      </w:pPr>
    </w:p>
    <w:p w:rsidR="00F04B7D" w:rsidRPr="00BD6DBF" w:rsidRDefault="00F04B7D" w:rsidP="00F04B7D">
      <w:pPr>
        <w:spacing w:line="520" w:lineRule="exact"/>
        <w:ind w:firstLineChars="200" w:firstLine="480"/>
        <w:rPr>
          <w:sz w:val="24"/>
        </w:rPr>
      </w:pPr>
    </w:p>
    <w:p w:rsidR="00F04B7D" w:rsidRPr="00BD6DBF" w:rsidRDefault="00F04B7D" w:rsidP="00F04B7D">
      <w:pPr>
        <w:spacing w:line="520" w:lineRule="exact"/>
        <w:ind w:firstLineChars="200" w:firstLine="480"/>
        <w:rPr>
          <w:sz w:val="24"/>
        </w:rPr>
      </w:pPr>
    </w:p>
    <w:p w:rsidR="00F04B7D" w:rsidRPr="00BD6DBF" w:rsidRDefault="00F04B7D" w:rsidP="0073016A">
      <w:pPr>
        <w:spacing w:line="520" w:lineRule="exact"/>
        <w:ind w:right="84"/>
        <w:jc w:val="right"/>
        <w:rPr>
          <w:sz w:val="24"/>
        </w:rPr>
      </w:pPr>
      <w:r w:rsidRPr="00BD6DBF">
        <w:rPr>
          <w:rFonts w:hint="eastAsia"/>
          <w:sz w:val="24"/>
        </w:rPr>
        <w:t>管理学院</w:t>
      </w:r>
    </w:p>
    <w:p w:rsidR="00F04B7D" w:rsidRPr="0073016A" w:rsidRDefault="00F04B7D" w:rsidP="0073016A">
      <w:pPr>
        <w:spacing w:line="520" w:lineRule="exact"/>
        <w:ind w:right="84"/>
        <w:jc w:val="right"/>
        <w:rPr>
          <w:rFonts w:hint="eastAsia"/>
          <w:sz w:val="24"/>
        </w:rPr>
      </w:pPr>
      <w:r w:rsidRPr="00BD6DBF">
        <w:rPr>
          <w:rFonts w:hint="eastAsia"/>
          <w:sz w:val="24"/>
        </w:rPr>
        <w:t>2014</w:t>
      </w:r>
      <w:r w:rsidRPr="00BD6DBF">
        <w:rPr>
          <w:rFonts w:hint="eastAsia"/>
          <w:sz w:val="24"/>
        </w:rPr>
        <w:t>年</w:t>
      </w:r>
      <w:r w:rsidRPr="00BD6DBF">
        <w:rPr>
          <w:rFonts w:hint="eastAsia"/>
          <w:sz w:val="24"/>
        </w:rPr>
        <w:t>3</w:t>
      </w:r>
      <w:r w:rsidRPr="00BD6DBF">
        <w:rPr>
          <w:rFonts w:hint="eastAsia"/>
          <w:sz w:val="24"/>
        </w:rPr>
        <w:t>月</w:t>
      </w:r>
    </w:p>
    <w:p w:rsidR="0073016A" w:rsidRDefault="0073016A">
      <w:pPr>
        <w:widowControl/>
        <w:jc w:val="left"/>
        <w:rPr>
          <w:rFonts w:ascii="Times New Roman" w:eastAsia="宋体" w:hAnsi="宋体" w:cs="Times New Roman"/>
          <w:b/>
          <w:sz w:val="24"/>
          <w:szCs w:val="24"/>
        </w:rPr>
      </w:pPr>
      <w:r>
        <w:rPr>
          <w:rFonts w:ascii="Times New Roman" w:eastAsia="宋体" w:hAnsi="宋体" w:cs="Times New Roman"/>
          <w:b/>
          <w:sz w:val="24"/>
          <w:szCs w:val="24"/>
        </w:rPr>
        <w:br w:type="page"/>
      </w:r>
    </w:p>
    <w:p w:rsidR="00F04B7D" w:rsidRPr="00BD6DBF" w:rsidRDefault="00F04B7D" w:rsidP="00F04B7D">
      <w:pPr>
        <w:spacing w:line="360" w:lineRule="auto"/>
        <w:rPr>
          <w:rFonts w:ascii="Times New Roman" w:eastAsia="宋体" w:hAnsi="宋体" w:cs="Times New Roman"/>
          <w:b/>
          <w:sz w:val="24"/>
          <w:szCs w:val="24"/>
        </w:rPr>
      </w:pPr>
      <w:r w:rsidRPr="00BD6DBF">
        <w:rPr>
          <w:rFonts w:ascii="Times New Roman" w:eastAsia="宋体" w:hAnsi="宋体" w:cs="Times New Roman" w:hint="eastAsia"/>
          <w:b/>
          <w:sz w:val="24"/>
          <w:szCs w:val="24"/>
        </w:rPr>
        <w:lastRenderedPageBreak/>
        <w:t>附件</w:t>
      </w:r>
      <w:r w:rsidRPr="00BD6DBF">
        <w:rPr>
          <w:rFonts w:ascii="Times New Roman" w:eastAsia="宋体" w:hAnsi="宋体" w:cs="Times New Roman" w:hint="eastAsia"/>
          <w:b/>
          <w:sz w:val="24"/>
          <w:szCs w:val="24"/>
        </w:rPr>
        <w:t>3</w:t>
      </w:r>
    </w:p>
    <w:p w:rsidR="00F04B7D" w:rsidRPr="00BD6DBF" w:rsidRDefault="00F04B7D" w:rsidP="00F04B7D">
      <w:pPr>
        <w:spacing w:line="360" w:lineRule="auto"/>
        <w:jc w:val="center"/>
        <w:rPr>
          <w:rFonts w:ascii="Times New Roman" w:eastAsia="宋体" w:hAnsi="Times New Roman" w:cs="Times New Roman"/>
          <w:b/>
          <w:sz w:val="24"/>
          <w:szCs w:val="24"/>
        </w:rPr>
      </w:pPr>
      <w:r w:rsidRPr="00BD6DBF">
        <w:rPr>
          <w:rFonts w:ascii="Times New Roman" w:eastAsia="宋体" w:hAnsi="Times New Roman" w:cs="Times New Roman" w:hint="eastAsia"/>
          <w:b/>
          <w:sz w:val="24"/>
          <w:szCs w:val="24"/>
        </w:rPr>
        <w:t>管理学院岗位聘任年度考核细则</w:t>
      </w:r>
    </w:p>
    <w:p w:rsidR="00F04B7D" w:rsidRPr="00BD6DBF" w:rsidRDefault="00F04B7D" w:rsidP="00F04B7D">
      <w:pPr>
        <w:spacing w:line="360" w:lineRule="auto"/>
        <w:jc w:val="center"/>
        <w:rPr>
          <w:rFonts w:ascii="Times New Roman" w:eastAsia="宋体" w:hAnsi="Times New Roman" w:cs="Times New Roman"/>
          <w:b/>
          <w:sz w:val="24"/>
          <w:szCs w:val="24"/>
        </w:rPr>
      </w:pPr>
      <w:r w:rsidRPr="00BD6DBF">
        <w:rPr>
          <w:rFonts w:ascii="Times New Roman" w:eastAsia="宋体" w:hAnsi="Times New Roman" w:cs="Times New Roman" w:hint="eastAsia"/>
          <w:b/>
          <w:sz w:val="24"/>
          <w:szCs w:val="24"/>
        </w:rPr>
        <w:t>（</w:t>
      </w:r>
      <w:r w:rsidRPr="00BD6DBF">
        <w:rPr>
          <w:rFonts w:ascii="Times New Roman" w:eastAsia="宋体" w:hAnsi="Times New Roman" w:cs="Times New Roman" w:hint="eastAsia"/>
          <w:b/>
          <w:sz w:val="24"/>
          <w:szCs w:val="24"/>
        </w:rPr>
        <w:t>2017</w:t>
      </w:r>
      <w:r w:rsidRPr="00BD6DBF">
        <w:rPr>
          <w:rFonts w:ascii="Times New Roman" w:eastAsia="宋体" w:hAnsi="Times New Roman" w:cs="Times New Roman" w:hint="eastAsia"/>
          <w:b/>
          <w:sz w:val="24"/>
          <w:szCs w:val="24"/>
        </w:rPr>
        <w:t>年修订）</w:t>
      </w:r>
    </w:p>
    <w:p w:rsidR="00F04B7D" w:rsidRPr="00BD6DBF" w:rsidRDefault="00F04B7D" w:rsidP="00F04B7D">
      <w:pPr>
        <w:numPr>
          <w:ilvl w:val="0"/>
          <w:numId w:val="6"/>
        </w:numPr>
        <w:spacing w:line="360" w:lineRule="auto"/>
        <w:rPr>
          <w:rFonts w:ascii="Times New Roman" w:eastAsia="宋体" w:hAnsi="Times New Roman" w:cs="Times New Roman"/>
          <w:b/>
          <w:sz w:val="24"/>
          <w:szCs w:val="24"/>
        </w:rPr>
      </w:pPr>
      <w:r w:rsidRPr="00BD6DBF">
        <w:rPr>
          <w:rFonts w:ascii="Times New Roman" w:eastAsia="宋体" w:hAnsi="Times New Roman" w:cs="Times New Roman" w:hint="eastAsia"/>
          <w:b/>
          <w:sz w:val="24"/>
          <w:szCs w:val="24"/>
        </w:rPr>
        <w:t>原则</w:t>
      </w:r>
    </w:p>
    <w:p w:rsidR="00F04B7D" w:rsidRPr="00BD6DBF" w:rsidRDefault="00F04B7D" w:rsidP="0091762E">
      <w:pPr>
        <w:spacing w:line="360" w:lineRule="auto"/>
        <w:ind w:firstLineChars="177" w:firstLine="425"/>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根据《上海理工大学</w:t>
      </w:r>
      <w:r w:rsidRPr="00BD6DBF">
        <w:rPr>
          <w:rFonts w:ascii="Times New Roman" w:eastAsia="宋体" w:hAnsi="Times New Roman" w:cs="Times New Roman" w:hint="eastAsia"/>
          <w:sz w:val="24"/>
          <w:szCs w:val="24"/>
        </w:rPr>
        <w:t>2017</w:t>
      </w:r>
      <w:r w:rsidRPr="00BD6DBF">
        <w:rPr>
          <w:rFonts w:ascii="Times New Roman" w:eastAsia="宋体" w:hAnsi="Times New Roman" w:cs="Times New Roman" w:hint="eastAsia"/>
          <w:sz w:val="24"/>
          <w:szCs w:val="24"/>
        </w:rPr>
        <w:t>年度考核工作实施办法》上理工〔</w:t>
      </w:r>
      <w:r w:rsidRPr="00BD6DBF">
        <w:rPr>
          <w:rFonts w:ascii="Times New Roman" w:eastAsia="宋体" w:hAnsi="Times New Roman" w:cs="Times New Roman" w:hint="eastAsia"/>
          <w:sz w:val="24"/>
          <w:szCs w:val="24"/>
        </w:rPr>
        <w:t>2017</w:t>
      </w:r>
      <w:r w:rsidRPr="00BD6DBF">
        <w:rPr>
          <w:rFonts w:ascii="Times New Roman" w:eastAsia="宋体" w:hAnsi="Times New Roman" w:cs="Times New Roman" w:hint="eastAsia"/>
          <w:sz w:val="24"/>
          <w:szCs w:val="24"/>
        </w:rPr>
        <w:t>〕</w:t>
      </w:r>
      <w:r w:rsidRPr="00BD6DBF">
        <w:rPr>
          <w:rFonts w:ascii="Times New Roman" w:eastAsia="宋体" w:hAnsi="Times New Roman" w:cs="Times New Roman" w:hint="eastAsia"/>
          <w:sz w:val="24"/>
          <w:szCs w:val="24"/>
        </w:rPr>
        <w:t>177</w:t>
      </w:r>
      <w:r w:rsidRPr="00BD6DBF">
        <w:rPr>
          <w:rFonts w:ascii="Times New Roman" w:eastAsia="宋体" w:hAnsi="Times New Roman" w:cs="Times New Roman" w:hint="eastAsia"/>
          <w:sz w:val="24"/>
          <w:szCs w:val="24"/>
        </w:rPr>
        <w:t>号文件要求及学院“基础性津贴</w:t>
      </w:r>
      <w:r w:rsidRPr="00BD6DBF">
        <w:rPr>
          <w:rFonts w:ascii="Times New Roman" w:eastAsia="宋体" w:hAnsi="Times New Roman" w:cs="Times New Roman"/>
          <w:sz w:val="24"/>
          <w:szCs w:val="24"/>
        </w:rPr>
        <w:t>实施方案</w:t>
      </w:r>
      <w:r w:rsidRPr="00BD6DBF">
        <w:rPr>
          <w:rFonts w:ascii="Times New Roman" w:eastAsia="宋体" w:hAnsi="Times New Roman" w:cs="Times New Roman" w:hint="eastAsia"/>
          <w:sz w:val="24"/>
          <w:szCs w:val="24"/>
        </w:rPr>
        <w:t>”有关规定，遵循有利于调动、激励广大教职员工的积极性、有利于形成积极向上的良好风气、有利于学院发展和体现“公开、公平、公正”的原则，</w:t>
      </w:r>
      <w:r w:rsidRPr="00BD6DBF">
        <w:rPr>
          <w:rFonts w:ascii="Times New Roman" w:eastAsia="宋体" w:hAnsi="Times New Roman" w:cs="Times New Roman"/>
          <w:sz w:val="24"/>
          <w:szCs w:val="24"/>
        </w:rPr>
        <w:t>体现提升</w:t>
      </w:r>
      <w:r w:rsidRPr="00BD6DBF">
        <w:rPr>
          <w:rFonts w:ascii="Times New Roman" w:eastAsia="宋体" w:hAnsi="Times New Roman" w:cs="Times New Roman"/>
          <w:sz w:val="24"/>
          <w:szCs w:val="24"/>
        </w:rPr>
        <w:t>“</w:t>
      </w:r>
      <w:r w:rsidRPr="00BD6DBF">
        <w:rPr>
          <w:rFonts w:ascii="Times New Roman" w:eastAsia="宋体" w:hAnsi="Times New Roman" w:cs="Times New Roman"/>
          <w:bCs/>
          <w:kern w:val="10"/>
          <w:sz w:val="24"/>
          <w:szCs w:val="24"/>
        </w:rPr>
        <w:t>业绩、质量、水平</w:t>
      </w:r>
      <w:r w:rsidRPr="00BD6DBF">
        <w:rPr>
          <w:rFonts w:ascii="Times New Roman" w:eastAsia="宋体" w:hAnsi="Times New Roman" w:cs="Times New Roman"/>
          <w:sz w:val="24"/>
          <w:szCs w:val="24"/>
        </w:rPr>
        <w:t>”</w:t>
      </w:r>
      <w:r w:rsidRPr="00BD6DBF">
        <w:rPr>
          <w:rFonts w:ascii="Times New Roman" w:eastAsia="宋体" w:hAnsi="Times New Roman" w:cs="Times New Roman"/>
          <w:sz w:val="24"/>
          <w:szCs w:val="24"/>
        </w:rPr>
        <w:t>的分配导向、</w:t>
      </w:r>
      <w:r w:rsidRPr="00BD6DBF">
        <w:rPr>
          <w:rFonts w:ascii="Times New Roman" w:eastAsia="宋体" w:hAnsi="Times New Roman" w:cs="Times New Roman"/>
          <w:bCs/>
          <w:kern w:val="10"/>
          <w:sz w:val="24"/>
          <w:szCs w:val="24"/>
        </w:rPr>
        <w:t>体现收入与绩效管理、工作业绩挂钩的原则，</w:t>
      </w:r>
      <w:r w:rsidRPr="00BD6DBF">
        <w:rPr>
          <w:rFonts w:ascii="Times New Roman" w:eastAsia="宋体" w:hAnsi="Times New Roman" w:cs="Times New Roman" w:hint="eastAsia"/>
          <w:sz w:val="24"/>
          <w:szCs w:val="24"/>
        </w:rPr>
        <w:t>奖励为学院的稳定、发展做出成绩，奖励在教学、科研和管理工作中做出贡献的人员。特制定本细则。</w:t>
      </w:r>
    </w:p>
    <w:p w:rsidR="00F04B7D" w:rsidRPr="00BD6DBF" w:rsidRDefault="00F04B7D" w:rsidP="00F04B7D">
      <w:pPr>
        <w:numPr>
          <w:ilvl w:val="0"/>
          <w:numId w:val="6"/>
        </w:numPr>
        <w:spacing w:line="360" w:lineRule="auto"/>
        <w:rPr>
          <w:rFonts w:ascii="Times New Roman" w:eastAsia="宋体" w:hAnsi="Times New Roman" w:cs="Times New Roman"/>
          <w:b/>
          <w:sz w:val="24"/>
          <w:szCs w:val="24"/>
        </w:rPr>
      </w:pPr>
      <w:r w:rsidRPr="00BD6DBF">
        <w:rPr>
          <w:rFonts w:ascii="Times New Roman" w:eastAsia="宋体" w:hAnsi="Times New Roman" w:cs="Times New Roman" w:hint="eastAsia"/>
          <w:b/>
          <w:sz w:val="24"/>
          <w:szCs w:val="24"/>
        </w:rPr>
        <w:t>考核等级及基本条件</w:t>
      </w:r>
    </w:p>
    <w:p w:rsidR="00F04B7D" w:rsidRPr="00BD6DBF" w:rsidRDefault="00F04B7D" w:rsidP="0091762E">
      <w:pPr>
        <w:numPr>
          <w:ilvl w:val="1"/>
          <w:numId w:val="6"/>
        </w:numPr>
        <w:spacing w:line="360" w:lineRule="auto"/>
        <w:ind w:left="0" w:firstLine="426"/>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“优秀”：年度考核“优秀”</w:t>
      </w:r>
      <w:r w:rsidRPr="00BD6DBF">
        <w:rPr>
          <w:rFonts w:ascii="宋体" w:eastAsia="宋体" w:hAnsi="宋体" w:cs="Times New Roman" w:hint="eastAsia"/>
          <w:sz w:val="24"/>
          <w:szCs w:val="24"/>
        </w:rPr>
        <w:t>人员比例在15%左右（按学校当年下达的比例为准）。基本条件：</w:t>
      </w:r>
      <w:r w:rsidRPr="00BD6DBF">
        <w:rPr>
          <w:rFonts w:ascii="Times New Roman" w:eastAsia="宋体" w:hAnsi="Times New Roman" w:cs="Times New Roman" w:hint="eastAsia"/>
          <w:sz w:val="24"/>
          <w:szCs w:val="24"/>
        </w:rPr>
        <w:t>（</w:t>
      </w:r>
      <w:r w:rsidRPr="00BD6DBF">
        <w:rPr>
          <w:rFonts w:ascii="Times New Roman" w:eastAsia="宋体" w:hAnsi="Times New Roman" w:cs="Times New Roman" w:hint="eastAsia"/>
          <w:sz w:val="24"/>
          <w:szCs w:val="24"/>
        </w:rPr>
        <w:t>1</w:t>
      </w:r>
      <w:r w:rsidRPr="00BD6DBF">
        <w:rPr>
          <w:rFonts w:ascii="Times New Roman" w:eastAsia="宋体" w:hAnsi="Times New Roman" w:cs="Times New Roman" w:hint="eastAsia"/>
          <w:sz w:val="24"/>
          <w:szCs w:val="24"/>
        </w:rPr>
        <w:t>）分别完成相应岗位工作及应完成的教学、科研、成果业绩点的专业技术人员；（</w:t>
      </w:r>
      <w:r w:rsidRPr="00BD6DBF">
        <w:rPr>
          <w:rFonts w:ascii="Times New Roman" w:eastAsia="宋体" w:hAnsi="Times New Roman" w:cs="Times New Roman" w:hint="eastAsia"/>
          <w:sz w:val="24"/>
          <w:szCs w:val="24"/>
        </w:rPr>
        <w:t>2</w:t>
      </w:r>
      <w:r w:rsidRPr="00BD6DBF">
        <w:rPr>
          <w:rFonts w:ascii="Times New Roman" w:eastAsia="宋体" w:hAnsi="Times New Roman" w:cs="Times New Roman" w:hint="eastAsia"/>
          <w:sz w:val="24"/>
          <w:szCs w:val="24"/>
        </w:rPr>
        <w:t>）很好履行岗位职责的其他人员。</w:t>
      </w:r>
    </w:p>
    <w:p w:rsidR="00F04B7D" w:rsidRPr="00BD6DBF" w:rsidRDefault="00F04B7D" w:rsidP="0091762E">
      <w:pPr>
        <w:numPr>
          <w:ilvl w:val="1"/>
          <w:numId w:val="6"/>
        </w:numPr>
        <w:spacing w:line="360" w:lineRule="auto"/>
        <w:ind w:leftChars="-2" w:left="-4" w:firstLine="424"/>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“合格”：（</w:t>
      </w:r>
      <w:r w:rsidRPr="00BD6DBF">
        <w:rPr>
          <w:rFonts w:ascii="Times New Roman" w:eastAsia="宋体" w:hAnsi="Times New Roman" w:cs="Times New Roman" w:hint="eastAsia"/>
          <w:sz w:val="24"/>
          <w:szCs w:val="24"/>
        </w:rPr>
        <w:t>1</w:t>
      </w:r>
      <w:r w:rsidRPr="00BD6DBF">
        <w:rPr>
          <w:rFonts w:ascii="Times New Roman" w:eastAsia="宋体" w:hAnsi="Times New Roman" w:cs="Times New Roman" w:hint="eastAsia"/>
          <w:sz w:val="24"/>
          <w:szCs w:val="24"/>
        </w:rPr>
        <w:t>）分别完成相应岗位工作并完成教学、科研、成果总业绩点</w:t>
      </w:r>
      <w:r w:rsidRPr="00BD6DBF">
        <w:rPr>
          <w:rFonts w:ascii="Times New Roman" w:eastAsia="宋体" w:hAnsi="Times New Roman" w:cs="Times New Roman" w:hint="eastAsia"/>
          <w:sz w:val="24"/>
          <w:szCs w:val="24"/>
        </w:rPr>
        <w:t>70%</w:t>
      </w:r>
      <w:r w:rsidRPr="00BD6DBF">
        <w:rPr>
          <w:rFonts w:ascii="Times New Roman" w:eastAsia="宋体" w:hAnsi="Times New Roman" w:cs="Times New Roman" w:hint="eastAsia"/>
          <w:sz w:val="24"/>
          <w:szCs w:val="24"/>
        </w:rPr>
        <w:t>以上的副高级以上专业技术人员（含可冲抵情况，下同。）；（</w:t>
      </w:r>
      <w:r w:rsidRPr="00BD6DBF">
        <w:rPr>
          <w:rFonts w:ascii="Times New Roman" w:eastAsia="宋体" w:hAnsi="Times New Roman" w:cs="Times New Roman" w:hint="eastAsia"/>
          <w:sz w:val="24"/>
          <w:szCs w:val="24"/>
        </w:rPr>
        <w:t>2</w:t>
      </w:r>
      <w:r w:rsidRPr="00BD6DBF">
        <w:rPr>
          <w:rFonts w:ascii="Times New Roman" w:eastAsia="宋体" w:hAnsi="Times New Roman" w:cs="Times New Roman" w:hint="eastAsia"/>
          <w:sz w:val="24"/>
          <w:szCs w:val="24"/>
        </w:rPr>
        <w:t>）完成相应岗位应完成的教学科研和成果总业绩点</w:t>
      </w:r>
      <w:r w:rsidRPr="00BD6DBF">
        <w:rPr>
          <w:rFonts w:ascii="Times New Roman" w:eastAsia="宋体" w:hAnsi="Times New Roman" w:cs="Times New Roman" w:hint="eastAsia"/>
          <w:sz w:val="24"/>
          <w:szCs w:val="24"/>
        </w:rPr>
        <w:t>70%</w:t>
      </w:r>
      <w:r w:rsidRPr="00BD6DBF">
        <w:rPr>
          <w:rFonts w:ascii="Times New Roman" w:eastAsia="宋体" w:hAnsi="Times New Roman" w:cs="Times New Roman" w:hint="eastAsia"/>
          <w:sz w:val="24"/>
          <w:szCs w:val="24"/>
        </w:rPr>
        <w:t>以上的中级及以下专业技术人员；（</w:t>
      </w:r>
      <w:r w:rsidRPr="00BD6DBF">
        <w:rPr>
          <w:rFonts w:ascii="Times New Roman" w:eastAsia="宋体" w:hAnsi="Times New Roman" w:cs="Times New Roman" w:hint="eastAsia"/>
          <w:sz w:val="24"/>
          <w:szCs w:val="24"/>
        </w:rPr>
        <w:t>3</w:t>
      </w:r>
      <w:r w:rsidRPr="00BD6DBF">
        <w:rPr>
          <w:rFonts w:ascii="Times New Roman" w:eastAsia="宋体" w:hAnsi="Times New Roman" w:cs="Times New Roman" w:hint="eastAsia"/>
          <w:sz w:val="24"/>
          <w:szCs w:val="24"/>
        </w:rPr>
        <w:t>）较好履行岗位职责的其他人员。</w:t>
      </w:r>
    </w:p>
    <w:p w:rsidR="00F04B7D" w:rsidRPr="00BD6DBF" w:rsidRDefault="00F04B7D" w:rsidP="0091762E">
      <w:pPr>
        <w:numPr>
          <w:ilvl w:val="1"/>
          <w:numId w:val="6"/>
        </w:numPr>
        <w:spacing w:line="360" w:lineRule="auto"/>
        <w:ind w:leftChars="-2" w:left="-4" w:firstLine="424"/>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“基本合格”：（</w:t>
      </w:r>
      <w:r w:rsidRPr="00BD6DBF">
        <w:rPr>
          <w:rFonts w:ascii="Times New Roman" w:eastAsia="宋体" w:hAnsi="Times New Roman" w:cs="Times New Roman" w:hint="eastAsia"/>
          <w:sz w:val="24"/>
          <w:szCs w:val="24"/>
        </w:rPr>
        <w:t>1</w:t>
      </w:r>
      <w:r w:rsidRPr="00BD6DBF">
        <w:rPr>
          <w:rFonts w:ascii="Times New Roman" w:eastAsia="宋体" w:hAnsi="Times New Roman" w:cs="Times New Roman" w:hint="eastAsia"/>
          <w:sz w:val="24"/>
          <w:szCs w:val="24"/>
        </w:rPr>
        <w:t>）完成相应岗位工作且完成教学科研、成果业总绩点</w:t>
      </w:r>
      <w:r w:rsidRPr="00BD6DBF">
        <w:rPr>
          <w:rFonts w:ascii="Times New Roman" w:eastAsia="宋体" w:hAnsi="Times New Roman" w:cs="Times New Roman" w:hint="eastAsia"/>
          <w:sz w:val="24"/>
          <w:szCs w:val="24"/>
        </w:rPr>
        <w:t>50</w:t>
      </w:r>
      <w:r w:rsidRPr="00BD6DBF">
        <w:rPr>
          <w:rFonts w:ascii="宋体" w:eastAsia="宋体" w:hAnsi="宋体" w:cs="Times New Roman" w:hint="eastAsia"/>
          <w:sz w:val="24"/>
          <w:szCs w:val="24"/>
        </w:rPr>
        <w:t>%～70%</w:t>
      </w:r>
      <w:r w:rsidRPr="00BD6DBF">
        <w:rPr>
          <w:rFonts w:ascii="Times New Roman" w:eastAsia="宋体" w:hAnsi="Times New Roman" w:cs="Times New Roman" w:hint="eastAsia"/>
          <w:sz w:val="24"/>
          <w:szCs w:val="24"/>
        </w:rPr>
        <w:t>的副高级以上专业技术人员；（</w:t>
      </w:r>
      <w:r w:rsidRPr="00BD6DBF">
        <w:rPr>
          <w:rFonts w:ascii="Times New Roman" w:eastAsia="宋体" w:hAnsi="Times New Roman" w:cs="Times New Roman" w:hint="eastAsia"/>
          <w:sz w:val="24"/>
          <w:szCs w:val="24"/>
        </w:rPr>
        <w:t>2</w:t>
      </w:r>
      <w:r w:rsidRPr="00BD6DBF">
        <w:rPr>
          <w:rFonts w:ascii="Times New Roman" w:eastAsia="宋体" w:hAnsi="Times New Roman" w:cs="Times New Roman" w:hint="eastAsia"/>
          <w:sz w:val="24"/>
          <w:szCs w:val="24"/>
        </w:rPr>
        <w:t>）未达到“合格”条件的中级及以下专业技术人员；（</w:t>
      </w:r>
      <w:r w:rsidRPr="00BD6DBF">
        <w:rPr>
          <w:rFonts w:ascii="Times New Roman" w:eastAsia="宋体" w:hAnsi="Times New Roman" w:cs="Times New Roman" w:hint="eastAsia"/>
          <w:sz w:val="24"/>
          <w:szCs w:val="24"/>
        </w:rPr>
        <w:t>3</w:t>
      </w:r>
      <w:r w:rsidRPr="00BD6DBF">
        <w:rPr>
          <w:rFonts w:ascii="Times New Roman" w:eastAsia="宋体" w:hAnsi="Times New Roman" w:cs="Times New Roman" w:hint="eastAsia"/>
          <w:sz w:val="24"/>
          <w:szCs w:val="24"/>
        </w:rPr>
        <w:t>）基本履行岗位职责的其他人员。</w:t>
      </w:r>
    </w:p>
    <w:p w:rsidR="00F04B7D" w:rsidRPr="00BD6DBF" w:rsidRDefault="00F04B7D" w:rsidP="0091762E">
      <w:pPr>
        <w:numPr>
          <w:ilvl w:val="1"/>
          <w:numId w:val="6"/>
        </w:numPr>
        <w:spacing w:line="360" w:lineRule="auto"/>
        <w:ind w:leftChars="-2" w:left="-4" w:firstLine="424"/>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“不合格”：（</w:t>
      </w:r>
      <w:r w:rsidRPr="00BD6DBF">
        <w:rPr>
          <w:rFonts w:ascii="Times New Roman" w:eastAsia="宋体" w:hAnsi="Times New Roman" w:cs="Times New Roman" w:hint="eastAsia"/>
          <w:sz w:val="24"/>
          <w:szCs w:val="24"/>
        </w:rPr>
        <w:t>1</w:t>
      </w:r>
      <w:r w:rsidRPr="00BD6DBF">
        <w:rPr>
          <w:rFonts w:ascii="Times New Roman" w:eastAsia="宋体" w:hAnsi="Times New Roman" w:cs="Times New Roman" w:hint="eastAsia"/>
          <w:sz w:val="24"/>
          <w:szCs w:val="24"/>
        </w:rPr>
        <w:t>）未达到“基本合格”条件的副高级以上专业技术人员；（</w:t>
      </w:r>
      <w:r w:rsidRPr="00BD6DBF">
        <w:rPr>
          <w:rFonts w:ascii="Times New Roman" w:eastAsia="宋体" w:hAnsi="Times New Roman" w:cs="Times New Roman" w:hint="eastAsia"/>
          <w:sz w:val="24"/>
          <w:szCs w:val="24"/>
        </w:rPr>
        <w:t>2</w:t>
      </w:r>
      <w:r w:rsidRPr="00BD6DBF">
        <w:rPr>
          <w:rFonts w:ascii="Times New Roman" w:eastAsia="宋体" w:hAnsi="Times New Roman" w:cs="Times New Roman" w:hint="eastAsia"/>
          <w:sz w:val="24"/>
          <w:szCs w:val="24"/>
        </w:rPr>
        <w:t>）未能履行岗位职责或有重大失误的人员。</w:t>
      </w:r>
    </w:p>
    <w:p w:rsidR="00F04B7D" w:rsidRPr="00BD6DBF" w:rsidRDefault="00F04B7D" w:rsidP="0091762E">
      <w:pPr>
        <w:spacing w:line="360" w:lineRule="auto"/>
        <w:rPr>
          <w:rFonts w:ascii="Times New Roman" w:eastAsia="宋体" w:hAnsi="Times New Roman" w:cs="Times New Roman"/>
          <w:b/>
          <w:sz w:val="24"/>
          <w:szCs w:val="24"/>
        </w:rPr>
      </w:pPr>
      <w:r w:rsidRPr="00BD6DBF">
        <w:rPr>
          <w:rFonts w:ascii="Times New Roman" w:eastAsia="宋体" w:hAnsi="Times New Roman" w:cs="Times New Roman" w:hint="eastAsia"/>
          <w:sz w:val="24"/>
          <w:szCs w:val="24"/>
        </w:rPr>
        <w:t>三、</w:t>
      </w:r>
      <w:r w:rsidRPr="00BD6DBF">
        <w:rPr>
          <w:rFonts w:ascii="Times New Roman" w:eastAsia="宋体" w:hAnsi="Times New Roman" w:cs="Times New Roman" w:hint="eastAsia"/>
          <w:b/>
          <w:sz w:val="24"/>
          <w:szCs w:val="24"/>
        </w:rPr>
        <w:t>考核方式及要求</w:t>
      </w:r>
    </w:p>
    <w:p w:rsidR="00F04B7D" w:rsidRPr="00BD6DBF" w:rsidRDefault="00F04B7D" w:rsidP="00F04B7D">
      <w:pPr>
        <w:spacing w:line="360" w:lineRule="auto"/>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1</w:t>
      </w:r>
      <w:r w:rsidRPr="00BD6DBF">
        <w:rPr>
          <w:rFonts w:ascii="Times New Roman" w:eastAsia="宋体" w:hAnsi="Times New Roman" w:cs="Times New Roman" w:hint="eastAsia"/>
          <w:sz w:val="24"/>
          <w:szCs w:val="24"/>
        </w:rPr>
        <w:t>、考核要求：</w:t>
      </w:r>
    </w:p>
    <w:p w:rsidR="00F04B7D" w:rsidRPr="00BD6DBF" w:rsidRDefault="00F04B7D" w:rsidP="0091762E">
      <w:pPr>
        <w:spacing w:line="360" w:lineRule="auto"/>
        <w:ind w:firstLineChars="177" w:firstLine="425"/>
        <w:rPr>
          <w:rFonts w:ascii="Times New Roman" w:eastAsia="宋体" w:hAnsi="Times New Roman" w:cs="Times New Roman"/>
          <w:sz w:val="24"/>
          <w:szCs w:val="24"/>
        </w:rPr>
      </w:pPr>
      <w:r w:rsidRPr="00BD6DBF">
        <w:rPr>
          <w:rFonts w:hint="eastAsia"/>
          <w:sz w:val="24"/>
          <w:szCs w:val="24"/>
        </w:rPr>
        <w:t>当年</w:t>
      </w:r>
      <w:r w:rsidRPr="00BD6DBF">
        <w:rPr>
          <w:rFonts w:ascii="Times New Roman" w:eastAsia="宋体" w:hAnsi="Times New Roman" w:cs="Times New Roman" w:hint="eastAsia"/>
          <w:sz w:val="24"/>
          <w:szCs w:val="24"/>
        </w:rPr>
        <w:t>在岗在职的各系（部）教职工，由本部门组织述职考核。各系党政负责人由学院组织述职考核。出国及产假、病假人员除外，无故不参加述职人员，考核结果最高只能认定为“基本合格”。</w:t>
      </w:r>
    </w:p>
    <w:p w:rsidR="00F04B7D" w:rsidRPr="00BD6DBF" w:rsidRDefault="00F04B7D" w:rsidP="00F04B7D">
      <w:pPr>
        <w:spacing w:line="360" w:lineRule="auto"/>
        <w:ind w:left="720"/>
        <w:rPr>
          <w:rFonts w:ascii="Times New Roman" w:eastAsia="宋体" w:hAnsi="Times New Roman" w:cs="Times New Roman"/>
          <w:sz w:val="24"/>
          <w:szCs w:val="24"/>
        </w:rPr>
      </w:pPr>
    </w:p>
    <w:p w:rsidR="00F04B7D" w:rsidRPr="00BD6DBF" w:rsidRDefault="00F04B7D" w:rsidP="00F04B7D">
      <w:pPr>
        <w:spacing w:line="360" w:lineRule="auto"/>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lastRenderedPageBreak/>
        <w:t>2</w:t>
      </w:r>
      <w:r w:rsidRPr="00BD6DBF">
        <w:rPr>
          <w:rFonts w:ascii="Times New Roman" w:eastAsia="宋体" w:hAnsi="Times New Roman" w:cs="Times New Roman" w:hint="eastAsia"/>
          <w:sz w:val="24"/>
          <w:szCs w:val="24"/>
        </w:rPr>
        <w:t>、具体要求：</w:t>
      </w:r>
    </w:p>
    <w:p w:rsidR="00F04B7D" w:rsidRPr="00BD6DBF" w:rsidRDefault="00F04B7D" w:rsidP="00F04B7D">
      <w:pPr>
        <w:spacing w:line="360" w:lineRule="auto"/>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w:t>
      </w:r>
      <w:r w:rsidRPr="00BD6DBF">
        <w:rPr>
          <w:rFonts w:ascii="Times New Roman" w:eastAsia="宋体" w:hAnsi="Times New Roman" w:cs="Times New Roman" w:hint="eastAsia"/>
          <w:sz w:val="24"/>
          <w:szCs w:val="24"/>
        </w:rPr>
        <w:t>1</w:t>
      </w:r>
      <w:r w:rsidRPr="00BD6DBF">
        <w:rPr>
          <w:rFonts w:ascii="Times New Roman" w:eastAsia="宋体" w:hAnsi="Times New Roman" w:cs="Times New Roman" w:hint="eastAsia"/>
          <w:sz w:val="24"/>
          <w:szCs w:val="24"/>
        </w:rPr>
        <w:t>）专任教师</w:t>
      </w:r>
    </w:p>
    <w:p w:rsidR="00F04B7D" w:rsidRPr="00BD6DBF" w:rsidRDefault="00F04B7D" w:rsidP="0091762E">
      <w:pPr>
        <w:spacing w:line="360" w:lineRule="auto"/>
        <w:rPr>
          <w:b/>
          <w:sz w:val="24"/>
          <w:szCs w:val="24"/>
        </w:rPr>
      </w:pPr>
      <w:r w:rsidRPr="00BD6DBF">
        <w:rPr>
          <w:rFonts w:hint="eastAsia"/>
          <w:b/>
          <w:sz w:val="24"/>
          <w:szCs w:val="24"/>
        </w:rPr>
        <w:t>年度考核及评优测评比重</w:t>
      </w:r>
      <w:r w:rsidRPr="00BD6DBF">
        <w:rPr>
          <w:rFonts w:hint="eastAsia"/>
          <w:b/>
          <w:sz w:val="24"/>
          <w:szCs w:val="24"/>
        </w:rPr>
        <w:t>=0.25</w:t>
      </w:r>
      <w:r w:rsidRPr="00BD6DBF">
        <w:rPr>
          <w:rFonts w:hint="eastAsia"/>
          <w:b/>
          <w:sz w:val="24"/>
          <w:szCs w:val="24"/>
        </w:rPr>
        <w:t>系党政负责人评价</w:t>
      </w:r>
      <w:r w:rsidRPr="00BD6DBF">
        <w:rPr>
          <w:rFonts w:hint="eastAsia"/>
          <w:b/>
          <w:sz w:val="24"/>
          <w:szCs w:val="24"/>
        </w:rPr>
        <w:t xml:space="preserve"> + 0.25</w:t>
      </w:r>
      <w:r w:rsidRPr="00BD6DBF">
        <w:rPr>
          <w:rFonts w:hint="eastAsia"/>
          <w:b/>
          <w:sz w:val="24"/>
          <w:szCs w:val="24"/>
        </w:rPr>
        <w:t>本部门全体职工评价</w:t>
      </w:r>
    </w:p>
    <w:p w:rsidR="00F04B7D" w:rsidRPr="00BD6DBF" w:rsidRDefault="00F04B7D" w:rsidP="00F04B7D">
      <w:pPr>
        <w:spacing w:line="360" w:lineRule="auto"/>
        <w:ind w:firstLineChars="1500" w:firstLine="3614"/>
        <w:rPr>
          <w:b/>
          <w:sz w:val="24"/>
          <w:szCs w:val="24"/>
        </w:rPr>
      </w:pPr>
      <w:r w:rsidRPr="00BD6DBF">
        <w:rPr>
          <w:rFonts w:hint="eastAsia"/>
          <w:b/>
          <w:sz w:val="24"/>
          <w:szCs w:val="24"/>
        </w:rPr>
        <w:t>+0.5</w:t>
      </w:r>
      <w:r w:rsidRPr="00BD6DBF">
        <w:rPr>
          <w:rFonts w:hint="eastAsia"/>
          <w:b/>
          <w:sz w:val="24"/>
          <w:szCs w:val="24"/>
        </w:rPr>
        <w:t>教学科研业绩贡献</w:t>
      </w:r>
    </w:p>
    <w:p w:rsidR="00F04B7D" w:rsidRPr="00BD6DBF" w:rsidRDefault="00F04B7D" w:rsidP="00F04B7D">
      <w:pPr>
        <w:spacing w:line="360" w:lineRule="auto"/>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w:t>
      </w:r>
      <w:r w:rsidRPr="00BD6DBF">
        <w:rPr>
          <w:rFonts w:ascii="Times New Roman" w:eastAsia="宋体" w:hAnsi="Times New Roman" w:cs="Times New Roman" w:hint="eastAsia"/>
          <w:sz w:val="24"/>
          <w:szCs w:val="24"/>
        </w:rPr>
        <w:t>2</w:t>
      </w:r>
      <w:r w:rsidRPr="00BD6DBF">
        <w:rPr>
          <w:rFonts w:ascii="Times New Roman" w:eastAsia="宋体" w:hAnsi="Times New Roman" w:cs="Times New Roman" w:hint="eastAsia"/>
          <w:sz w:val="24"/>
          <w:szCs w:val="24"/>
        </w:rPr>
        <w:t>）</w:t>
      </w:r>
      <w:r w:rsidRPr="00BD6DBF">
        <w:rPr>
          <w:rFonts w:hint="eastAsia"/>
          <w:sz w:val="24"/>
          <w:szCs w:val="24"/>
        </w:rPr>
        <w:t>管理人员（院办、教务办、实验室、专业学位中心）</w:t>
      </w:r>
    </w:p>
    <w:p w:rsidR="00F04B7D" w:rsidRPr="00BD6DBF" w:rsidRDefault="00F04B7D" w:rsidP="0091762E">
      <w:pPr>
        <w:spacing w:line="360" w:lineRule="auto"/>
        <w:rPr>
          <w:b/>
          <w:sz w:val="24"/>
          <w:szCs w:val="24"/>
        </w:rPr>
      </w:pPr>
      <w:r w:rsidRPr="00BD6DBF">
        <w:rPr>
          <w:rFonts w:hint="eastAsia"/>
          <w:b/>
          <w:sz w:val="24"/>
          <w:szCs w:val="24"/>
        </w:rPr>
        <w:t>年度考核及评优测评比重</w:t>
      </w:r>
      <w:r w:rsidRPr="00BD6DBF">
        <w:rPr>
          <w:rFonts w:hint="eastAsia"/>
          <w:b/>
          <w:sz w:val="24"/>
          <w:szCs w:val="24"/>
        </w:rPr>
        <w:t>=0.3</w:t>
      </w:r>
      <w:r w:rsidRPr="00BD6DBF">
        <w:rPr>
          <w:rFonts w:hint="eastAsia"/>
          <w:b/>
          <w:sz w:val="24"/>
          <w:szCs w:val="24"/>
        </w:rPr>
        <w:t>学院党政工领导评价</w:t>
      </w:r>
      <w:r w:rsidRPr="00BD6DBF">
        <w:rPr>
          <w:rFonts w:hint="eastAsia"/>
          <w:b/>
          <w:sz w:val="24"/>
          <w:szCs w:val="24"/>
        </w:rPr>
        <w:t xml:space="preserve"> +</w:t>
      </w:r>
      <w:r w:rsidRPr="00BD6DBF">
        <w:rPr>
          <w:b/>
          <w:sz w:val="24"/>
          <w:szCs w:val="24"/>
        </w:rPr>
        <w:t xml:space="preserve"> </w:t>
      </w:r>
      <w:r w:rsidRPr="00BD6DBF">
        <w:rPr>
          <w:rFonts w:hint="eastAsia"/>
          <w:b/>
          <w:sz w:val="24"/>
          <w:szCs w:val="24"/>
        </w:rPr>
        <w:t>0.4</w:t>
      </w:r>
      <w:r w:rsidRPr="00BD6DBF">
        <w:rPr>
          <w:rFonts w:hint="eastAsia"/>
          <w:b/>
          <w:sz w:val="24"/>
          <w:szCs w:val="24"/>
        </w:rPr>
        <w:t>教师代表评价</w:t>
      </w:r>
    </w:p>
    <w:p w:rsidR="00F04B7D" w:rsidRPr="00BD6DBF" w:rsidRDefault="00F04B7D" w:rsidP="00F04B7D">
      <w:pPr>
        <w:spacing w:line="360" w:lineRule="auto"/>
        <w:ind w:firstLineChars="1550" w:firstLine="3735"/>
        <w:rPr>
          <w:b/>
          <w:sz w:val="24"/>
          <w:szCs w:val="24"/>
        </w:rPr>
      </w:pPr>
      <w:r w:rsidRPr="00BD6DBF">
        <w:rPr>
          <w:rFonts w:hint="eastAsia"/>
          <w:b/>
          <w:sz w:val="24"/>
          <w:szCs w:val="24"/>
        </w:rPr>
        <w:t>+0.3</w:t>
      </w:r>
      <w:r w:rsidRPr="00BD6DBF">
        <w:rPr>
          <w:rFonts w:hint="eastAsia"/>
          <w:b/>
          <w:sz w:val="24"/>
          <w:szCs w:val="24"/>
        </w:rPr>
        <w:t>本部门全体教职工评价</w:t>
      </w:r>
    </w:p>
    <w:p w:rsidR="00F04B7D" w:rsidRPr="00BD6DBF" w:rsidRDefault="00F04B7D" w:rsidP="00F04B7D">
      <w:pPr>
        <w:spacing w:line="360" w:lineRule="auto"/>
        <w:rPr>
          <w:rFonts w:ascii="Times New Roman" w:eastAsia="宋体" w:hAnsi="Times New Roman" w:cs="Times New Roman"/>
          <w:sz w:val="24"/>
          <w:szCs w:val="24"/>
        </w:rPr>
      </w:pPr>
      <w:r w:rsidRPr="00BD6DBF">
        <w:rPr>
          <w:rFonts w:ascii="Times New Roman" w:eastAsia="宋体" w:hAnsi="Times New Roman" w:cs="Times New Roman" w:hint="eastAsia"/>
          <w:sz w:val="24"/>
          <w:szCs w:val="24"/>
        </w:rPr>
        <w:t>（</w:t>
      </w:r>
      <w:r w:rsidRPr="00BD6DBF">
        <w:rPr>
          <w:rFonts w:ascii="Times New Roman" w:eastAsia="宋体" w:hAnsi="Times New Roman" w:cs="Times New Roman" w:hint="eastAsia"/>
          <w:sz w:val="24"/>
          <w:szCs w:val="24"/>
        </w:rPr>
        <w:t>3</w:t>
      </w:r>
      <w:r w:rsidRPr="00BD6DBF">
        <w:rPr>
          <w:rFonts w:ascii="Times New Roman" w:eastAsia="宋体" w:hAnsi="Times New Roman" w:cs="Times New Roman" w:hint="eastAsia"/>
          <w:sz w:val="24"/>
          <w:szCs w:val="24"/>
        </w:rPr>
        <w:t>）学院中层干部（系、办正副主任、党支部书记）</w:t>
      </w:r>
    </w:p>
    <w:p w:rsidR="00F04B7D" w:rsidRPr="00BD6DBF" w:rsidRDefault="00F04B7D" w:rsidP="00F04B7D">
      <w:pPr>
        <w:spacing w:line="360" w:lineRule="auto"/>
        <w:ind w:firstLineChars="200" w:firstLine="480"/>
        <w:rPr>
          <w:sz w:val="24"/>
          <w:szCs w:val="24"/>
        </w:rPr>
      </w:pPr>
      <w:r w:rsidRPr="00BD6DBF">
        <w:rPr>
          <w:rFonts w:hint="eastAsia"/>
          <w:sz w:val="24"/>
          <w:szCs w:val="24"/>
        </w:rPr>
        <w:t>学院召开党政联席会扩大会议，由党政工班子成员、各系教师代表对系党政负责人进行述职考核及评优。</w:t>
      </w:r>
    </w:p>
    <w:p w:rsidR="00F04B7D" w:rsidRPr="00BD6DBF" w:rsidRDefault="00F04B7D" w:rsidP="00F04B7D">
      <w:pPr>
        <w:spacing w:line="360" w:lineRule="auto"/>
        <w:rPr>
          <w:b/>
          <w:sz w:val="24"/>
          <w:szCs w:val="24"/>
        </w:rPr>
      </w:pPr>
      <w:r w:rsidRPr="00BD6DBF">
        <w:rPr>
          <w:rFonts w:hint="eastAsia"/>
          <w:b/>
          <w:sz w:val="24"/>
          <w:szCs w:val="24"/>
        </w:rPr>
        <w:t>年度考核及评优测评比重</w:t>
      </w:r>
      <w:r w:rsidRPr="00BD6DBF">
        <w:rPr>
          <w:rFonts w:hint="eastAsia"/>
          <w:b/>
          <w:sz w:val="24"/>
          <w:szCs w:val="24"/>
        </w:rPr>
        <w:t>=0.7</w:t>
      </w:r>
      <w:r w:rsidRPr="00BD6DBF">
        <w:rPr>
          <w:rFonts w:hint="eastAsia"/>
          <w:b/>
          <w:sz w:val="24"/>
          <w:szCs w:val="24"/>
        </w:rPr>
        <w:t>教学、科研工作业绩完成情况</w:t>
      </w:r>
      <w:r w:rsidRPr="00BD6DBF">
        <w:rPr>
          <w:rFonts w:hint="eastAsia"/>
          <w:b/>
          <w:sz w:val="24"/>
          <w:szCs w:val="24"/>
        </w:rPr>
        <w:t>+0.3</w:t>
      </w:r>
      <w:r w:rsidRPr="00BD6DBF">
        <w:rPr>
          <w:rFonts w:hint="eastAsia"/>
          <w:b/>
          <w:sz w:val="24"/>
          <w:szCs w:val="24"/>
        </w:rPr>
        <w:t>职务工作完成情况</w:t>
      </w:r>
    </w:p>
    <w:p w:rsidR="00F04B7D" w:rsidRPr="00BD6DBF" w:rsidRDefault="00F04B7D" w:rsidP="0091762E">
      <w:pPr>
        <w:spacing w:line="360" w:lineRule="auto"/>
        <w:rPr>
          <w:sz w:val="24"/>
          <w:szCs w:val="24"/>
        </w:rPr>
      </w:pPr>
      <w:r w:rsidRPr="00BD6DBF">
        <w:rPr>
          <w:rFonts w:hint="eastAsia"/>
          <w:sz w:val="24"/>
          <w:szCs w:val="24"/>
        </w:rPr>
        <w:t>（</w:t>
      </w:r>
      <w:r w:rsidRPr="00BD6DBF">
        <w:rPr>
          <w:rFonts w:hint="eastAsia"/>
          <w:sz w:val="24"/>
          <w:szCs w:val="24"/>
        </w:rPr>
        <w:t>4</w:t>
      </w:r>
      <w:r w:rsidRPr="00BD6DBF">
        <w:rPr>
          <w:rFonts w:hint="eastAsia"/>
          <w:sz w:val="24"/>
          <w:szCs w:val="24"/>
        </w:rPr>
        <w:t>）各系办负责人应在学院布置的时间结点前完成本部门教职工的述职考核，并联系分管学院领导参加述职考核会，考核结果排序上交学院人事干部。</w:t>
      </w:r>
    </w:p>
    <w:p w:rsidR="00F04B7D" w:rsidRPr="00BD6DBF" w:rsidRDefault="00F04B7D" w:rsidP="0091762E">
      <w:pPr>
        <w:spacing w:line="360" w:lineRule="auto"/>
        <w:rPr>
          <w:sz w:val="24"/>
          <w:szCs w:val="24"/>
        </w:rPr>
      </w:pPr>
      <w:r w:rsidRPr="00BD6DBF">
        <w:rPr>
          <w:rFonts w:hint="eastAsia"/>
          <w:sz w:val="24"/>
          <w:szCs w:val="24"/>
        </w:rPr>
        <w:t>（</w:t>
      </w:r>
      <w:r w:rsidRPr="00BD6DBF">
        <w:rPr>
          <w:rFonts w:hint="eastAsia"/>
          <w:sz w:val="24"/>
          <w:szCs w:val="24"/>
        </w:rPr>
        <w:t>5</w:t>
      </w:r>
      <w:r w:rsidRPr="00BD6DBF">
        <w:rPr>
          <w:rFonts w:hint="eastAsia"/>
          <w:sz w:val="24"/>
          <w:szCs w:val="24"/>
        </w:rPr>
        <w:t>）学院将根据学校下达的评优比例，按规定下达至各系。其余名额统筹后由学院党政联席会议提名推荐确定评优人选。</w:t>
      </w:r>
    </w:p>
    <w:p w:rsidR="00F04B7D" w:rsidRPr="00BD6DBF" w:rsidRDefault="00F04B7D" w:rsidP="00F04B7D">
      <w:pPr>
        <w:spacing w:line="360" w:lineRule="exact"/>
        <w:ind w:firstLineChars="1500" w:firstLine="3614"/>
        <w:rPr>
          <w:rFonts w:ascii="华文楷体" w:eastAsia="华文楷体" w:hAnsi="华文楷体"/>
          <w:sz w:val="24"/>
          <w:szCs w:val="24"/>
        </w:rPr>
      </w:pPr>
      <w:r w:rsidRPr="00BD6DBF">
        <w:rPr>
          <w:rFonts w:hint="eastAsia"/>
          <w:b/>
          <w:sz w:val="24"/>
          <w:szCs w:val="24"/>
        </w:rPr>
        <w:t>年度考核评价测评对照表</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2"/>
        <w:gridCol w:w="1843"/>
        <w:gridCol w:w="1843"/>
        <w:gridCol w:w="1843"/>
      </w:tblGrid>
      <w:tr w:rsidR="00F04B7D" w:rsidRPr="00BD6DBF" w:rsidTr="0091762E">
        <w:tc>
          <w:tcPr>
            <w:tcW w:w="709" w:type="dxa"/>
            <w:vAlign w:val="center"/>
          </w:tcPr>
          <w:p w:rsidR="00F04B7D" w:rsidRPr="00BD6DBF" w:rsidRDefault="00F04B7D" w:rsidP="008F72C2">
            <w:pPr>
              <w:spacing w:line="360" w:lineRule="exact"/>
              <w:jc w:val="center"/>
              <w:rPr>
                <w:rFonts w:ascii="宋体" w:hAnsi="宋体"/>
                <w:szCs w:val="21"/>
              </w:rPr>
            </w:pPr>
            <w:r w:rsidRPr="00BD6DBF">
              <w:rPr>
                <w:rFonts w:ascii="宋体" w:hAnsi="宋体" w:hint="eastAsia"/>
                <w:szCs w:val="21"/>
              </w:rPr>
              <w:t>内容</w:t>
            </w:r>
          </w:p>
        </w:tc>
        <w:tc>
          <w:tcPr>
            <w:tcW w:w="1842" w:type="dxa"/>
            <w:vAlign w:val="center"/>
          </w:tcPr>
          <w:p w:rsidR="00F04B7D" w:rsidRPr="00BD6DBF" w:rsidRDefault="00F04B7D" w:rsidP="008F72C2">
            <w:pPr>
              <w:spacing w:line="360" w:lineRule="exact"/>
              <w:jc w:val="center"/>
              <w:rPr>
                <w:rFonts w:ascii="宋体" w:hAnsi="宋体"/>
                <w:szCs w:val="21"/>
              </w:rPr>
            </w:pPr>
            <w:r w:rsidRPr="00BD6DBF">
              <w:rPr>
                <w:rFonts w:ascii="华文楷体" w:eastAsia="华文楷体" w:hAnsi="华文楷体" w:hint="eastAsia"/>
                <w:sz w:val="24"/>
                <w:szCs w:val="24"/>
              </w:rPr>
              <w:t>A</w:t>
            </w:r>
            <w:r w:rsidRPr="00BD6DBF">
              <w:rPr>
                <w:rFonts w:ascii="宋体" w:hAnsi="宋体" w:hint="eastAsia"/>
                <w:szCs w:val="21"/>
              </w:rPr>
              <w:t>优秀</w:t>
            </w:r>
          </w:p>
        </w:tc>
        <w:tc>
          <w:tcPr>
            <w:tcW w:w="1843" w:type="dxa"/>
            <w:vAlign w:val="center"/>
          </w:tcPr>
          <w:p w:rsidR="00F04B7D" w:rsidRPr="00BD6DBF" w:rsidRDefault="00F04B7D" w:rsidP="008F72C2">
            <w:pPr>
              <w:spacing w:line="360" w:lineRule="exact"/>
              <w:jc w:val="center"/>
              <w:rPr>
                <w:rFonts w:ascii="宋体" w:hAnsi="宋体"/>
                <w:szCs w:val="21"/>
              </w:rPr>
            </w:pPr>
            <w:r w:rsidRPr="00BD6DBF">
              <w:rPr>
                <w:rFonts w:ascii="华文楷体" w:eastAsia="华文楷体" w:hAnsi="华文楷体" w:hint="eastAsia"/>
                <w:sz w:val="24"/>
                <w:szCs w:val="24"/>
              </w:rPr>
              <w:t>B</w:t>
            </w:r>
            <w:r w:rsidRPr="00BD6DBF">
              <w:rPr>
                <w:rFonts w:ascii="宋体" w:hAnsi="宋体" w:hint="eastAsia"/>
                <w:szCs w:val="21"/>
              </w:rPr>
              <w:t>合格</w:t>
            </w:r>
          </w:p>
        </w:tc>
        <w:tc>
          <w:tcPr>
            <w:tcW w:w="1843" w:type="dxa"/>
            <w:vAlign w:val="center"/>
          </w:tcPr>
          <w:p w:rsidR="00F04B7D" w:rsidRPr="00BD6DBF" w:rsidRDefault="00F04B7D" w:rsidP="008F72C2">
            <w:pPr>
              <w:spacing w:line="360" w:lineRule="exact"/>
              <w:jc w:val="center"/>
              <w:rPr>
                <w:rFonts w:ascii="宋体" w:hAnsi="宋体"/>
                <w:szCs w:val="21"/>
              </w:rPr>
            </w:pPr>
            <w:r w:rsidRPr="00BD6DBF">
              <w:rPr>
                <w:rFonts w:ascii="华文楷体" w:eastAsia="华文楷体" w:hAnsi="华文楷体" w:hint="eastAsia"/>
                <w:sz w:val="24"/>
                <w:szCs w:val="24"/>
              </w:rPr>
              <w:t>C</w:t>
            </w:r>
            <w:r w:rsidRPr="00BD6DBF">
              <w:rPr>
                <w:rFonts w:ascii="宋体" w:hAnsi="宋体" w:hint="eastAsia"/>
                <w:szCs w:val="21"/>
              </w:rPr>
              <w:t>基本合格</w:t>
            </w:r>
          </w:p>
        </w:tc>
        <w:tc>
          <w:tcPr>
            <w:tcW w:w="1843" w:type="dxa"/>
          </w:tcPr>
          <w:p w:rsidR="00F04B7D" w:rsidRPr="00BD6DBF" w:rsidRDefault="00F04B7D" w:rsidP="008F72C2">
            <w:pPr>
              <w:spacing w:line="360" w:lineRule="exact"/>
              <w:jc w:val="center"/>
              <w:rPr>
                <w:rFonts w:ascii="宋体" w:hAnsi="宋体"/>
                <w:szCs w:val="21"/>
              </w:rPr>
            </w:pPr>
            <w:r w:rsidRPr="00BD6DBF">
              <w:rPr>
                <w:rFonts w:ascii="华文楷体" w:eastAsia="华文楷体" w:hAnsi="华文楷体" w:hint="eastAsia"/>
                <w:sz w:val="24"/>
                <w:szCs w:val="24"/>
              </w:rPr>
              <w:t>D</w:t>
            </w:r>
            <w:r w:rsidRPr="00BD6DBF">
              <w:rPr>
                <w:rFonts w:ascii="宋体" w:hAnsi="宋体" w:hint="eastAsia"/>
                <w:szCs w:val="21"/>
              </w:rPr>
              <w:t>不合格</w:t>
            </w:r>
          </w:p>
        </w:tc>
      </w:tr>
      <w:tr w:rsidR="00F04B7D" w:rsidRPr="00BD6DBF" w:rsidTr="0091762E">
        <w:trPr>
          <w:trHeight w:val="1289"/>
        </w:trPr>
        <w:tc>
          <w:tcPr>
            <w:tcW w:w="709" w:type="dxa"/>
            <w:vAlign w:val="center"/>
          </w:tcPr>
          <w:p w:rsidR="00F04B7D" w:rsidRPr="00BD6DBF" w:rsidRDefault="00F04B7D" w:rsidP="008F72C2">
            <w:pPr>
              <w:spacing w:line="360" w:lineRule="exact"/>
              <w:jc w:val="center"/>
              <w:rPr>
                <w:rFonts w:ascii="宋体" w:hAnsi="宋体"/>
                <w:szCs w:val="21"/>
              </w:rPr>
            </w:pPr>
            <w:r w:rsidRPr="00BD6DBF">
              <w:rPr>
                <w:rFonts w:ascii="宋体" w:hAnsi="宋体" w:hint="eastAsia"/>
                <w:szCs w:val="21"/>
              </w:rPr>
              <w:t>师德</w:t>
            </w:r>
          </w:p>
          <w:p w:rsidR="00F04B7D" w:rsidRPr="00BD6DBF" w:rsidRDefault="00F04B7D" w:rsidP="008F72C2">
            <w:pPr>
              <w:spacing w:line="360" w:lineRule="exact"/>
              <w:jc w:val="center"/>
              <w:rPr>
                <w:rFonts w:ascii="宋体" w:hAnsi="宋体"/>
                <w:szCs w:val="21"/>
              </w:rPr>
            </w:pPr>
            <w:r w:rsidRPr="00BD6DBF">
              <w:rPr>
                <w:rFonts w:ascii="宋体" w:hAnsi="宋体" w:hint="eastAsia"/>
                <w:szCs w:val="21"/>
              </w:rPr>
              <w:t>师风</w:t>
            </w:r>
          </w:p>
          <w:p w:rsidR="00F04B7D" w:rsidRPr="00BD6DBF" w:rsidRDefault="00F04B7D" w:rsidP="008F72C2">
            <w:pPr>
              <w:spacing w:line="360" w:lineRule="exact"/>
              <w:jc w:val="center"/>
              <w:rPr>
                <w:rFonts w:ascii="宋体" w:hAnsi="宋体"/>
                <w:szCs w:val="21"/>
              </w:rPr>
            </w:pPr>
            <w:r w:rsidRPr="00BD6DBF">
              <w:rPr>
                <w:rFonts w:ascii="宋体" w:hAnsi="宋体" w:hint="eastAsia"/>
                <w:szCs w:val="21"/>
              </w:rPr>
              <w:t>50%</w:t>
            </w:r>
          </w:p>
        </w:tc>
        <w:tc>
          <w:tcPr>
            <w:tcW w:w="1842" w:type="dxa"/>
            <w:vAlign w:val="center"/>
          </w:tcPr>
          <w:p w:rsidR="00F04B7D" w:rsidRPr="00BD6DBF" w:rsidRDefault="00F04B7D" w:rsidP="008F72C2">
            <w:pPr>
              <w:spacing w:line="300" w:lineRule="exact"/>
              <w:rPr>
                <w:rFonts w:ascii="宋体" w:hAnsi="宋体"/>
                <w:szCs w:val="21"/>
              </w:rPr>
            </w:pPr>
            <w:r w:rsidRPr="00BD6DBF">
              <w:rPr>
                <w:rFonts w:ascii="宋体" w:hAnsi="宋体" w:hint="eastAsia"/>
                <w:szCs w:val="21"/>
              </w:rPr>
              <w:t>爱岗敬业，遵纪守法，合作团结，为人师表。</w:t>
            </w:r>
          </w:p>
        </w:tc>
        <w:tc>
          <w:tcPr>
            <w:tcW w:w="1843" w:type="dxa"/>
            <w:vAlign w:val="center"/>
          </w:tcPr>
          <w:p w:rsidR="00F04B7D" w:rsidRPr="00BD6DBF" w:rsidRDefault="00F04B7D" w:rsidP="008F72C2">
            <w:pPr>
              <w:spacing w:line="360" w:lineRule="exact"/>
              <w:rPr>
                <w:rFonts w:ascii="宋体" w:hAnsi="宋体"/>
                <w:szCs w:val="21"/>
              </w:rPr>
            </w:pPr>
            <w:r w:rsidRPr="00BD6DBF">
              <w:rPr>
                <w:rFonts w:ascii="宋体" w:hAnsi="宋体" w:hint="eastAsia"/>
                <w:szCs w:val="21"/>
              </w:rPr>
              <w:t>爱岗敬业，遵纪守法，合作团结。为人师表。</w:t>
            </w:r>
          </w:p>
        </w:tc>
        <w:tc>
          <w:tcPr>
            <w:tcW w:w="1843" w:type="dxa"/>
            <w:vAlign w:val="center"/>
          </w:tcPr>
          <w:p w:rsidR="00F04B7D" w:rsidRPr="00BD6DBF" w:rsidRDefault="00F04B7D" w:rsidP="008F72C2">
            <w:pPr>
              <w:spacing w:line="300" w:lineRule="exact"/>
              <w:rPr>
                <w:rFonts w:ascii="宋体" w:hAnsi="宋体"/>
                <w:szCs w:val="21"/>
              </w:rPr>
            </w:pPr>
            <w:r w:rsidRPr="00BD6DBF">
              <w:rPr>
                <w:rFonts w:ascii="宋体" w:hAnsi="宋体" w:hint="eastAsia"/>
                <w:szCs w:val="21"/>
              </w:rPr>
              <w:t>不能认真履行教师工作要求，无故缺席系、院活动3次或不服从学院教学任务安排。</w:t>
            </w:r>
          </w:p>
        </w:tc>
        <w:tc>
          <w:tcPr>
            <w:tcW w:w="1843" w:type="dxa"/>
            <w:vAlign w:val="center"/>
          </w:tcPr>
          <w:p w:rsidR="00F04B7D" w:rsidRPr="00BD6DBF" w:rsidRDefault="00F04B7D" w:rsidP="008F72C2">
            <w:pPr>
              <w:spacing w:line="300" w:lineRule="exact"/>
              <w:rPr>
                <w:rFonts w:ascii="宋体" w:hAnsi="宋体"/>
                <w:szCs w:val="21"/>
              </w:rPr>
            </w:pPr>
            <w:r w:rsidRPr="00BD6DBF">
              <w:rPr>
                <w:rFonts w:ascii="宋体" w:hAnsi="宋体" w:hint="eastAsia"/>
                <w:szCs w:val="21"/>
              </w:rPr>
              <w:t>违反师德师风</w:t>
            </w:r>
            <w:r w:rsidRPr="00BD6DBF">
              <w:rPr>
                <w:rFonts w:hAnsi="宋体" w:hint="eastAsia"/>
                <w:szCs w:val="21"/>
              </w:rPr>
              <w:t>或</w:t>
            </w:r>
            <w:r w:rsidRPr="00BD6DBF">
              <w:rPr>
                <w:rFonts w:ascii="宋体" w:hAnsi="宋体" w:hint="eastAsia"/>
                <w:szCs w:val="21"/>
              </w:rPr>
              <w:t>有学术道德腐败等行为受到行政处理；</w:t>
            </w:r>
            <w:r w:rsidRPr="00BD6DBF">
              <w:rPr>
                <w:rFonts w:hAnsi="宋体" w:hint="eastAsia"/>
                <w:szCs w:val="21"/>
              </w:rPr>
              <w:t>无故缺席系、院活动</w:t>
            </w:r>
            <w:r w:rsidRPr="00BD6DBF">
              <w:rPr>
                <w:rFonts w:hAnsi="宋体" w:hint="eastAsia"/>
                <w:szCs w:val="21"/>
              </w:rPr>
              <w:t>3</w:t>
            </w:r>
            <w:r w:rsidRPr="00BD6DBF">
              <w:rPr>
                <w:rFonts w:hAnsi="宋体" w:hint="eastAsia"/>
                <w:szCs w:val="21"/>
              </w:rPr>
              <w:t>次以上或多次不服从学院工作安排。</w:t>
            </w:r>
          </w:p>
        </w:tc>
      </w:tr>
      <w:tr w:rsidR="00F04B7D" w:rsidRPr="00BD6DBF" w:rsidTr="0091762E">
        <w:trPr>
          <w:trHeight w:val="1265"/>
        </w:trPr>
        <w:tc>
          <w:tcPr>
            <w:tcW w:w="709" w:type="dxa"/>
            <w:vAlign w:val="center"/>
          </w:tcPr>
          <w:p w:rsidR="00F04B7D" w:rsidRPr="00BD6DBF" w:rsidRDefault="00F04B7D" w:rsidP="008F72C2">
            <w:pPr>
              <w:spacing w:line="360" w:lineRule="exact"/>
              <w:jc w:val="center"/>
              <w:rPr>
                <w:rFonts w:ascii="宋体" w:hAnsi="宋体"/>
                <w:szCs w:val="21"/>
              </w:rPr>
            </w:pPr>
            <w:r w:rsidRPr="00BD6DBF">
              <w:rPr>
                <w:rFonts w:ascii="宋体" w:hAnsi="宋体" w:hint="eastAsia"/>
                <w:szCs w:val="21"/>
              </w:rPr>
              <w:t>业绩</w:t>
            </w:r>
          </w:p>
          <w:p w:rsidR="00F04B7D" w:rsidRPr="00BD6DBF" w:rsidRDefault="00F04B7D" w:rsidP="008F72C2">
            <w:pPr>
              <w:spacing w:line="360" w:lineRule="exact"/>
              <w:jc w:val="center"/>
              <w:rPr>
                <w:rFonts w:ascii="宋体" w:hAnsi="宋体"/>
                <w:szCs w:val="21"/>
              </w:rPr>
            </w:pPr>
            <w:r w:rsidRPr="00BD6DBF">
              <w:rPr>
                <w:rFonts w:ascii="宋体" w:hAnsi="宋体" w:hint="eastAsia"/>
                <w:szCs w:val="21"/>
              </w:rPr>
              <w:t>贡献</w:t>
            </w:r>
          </w:p>
          <w:p w:rsidR="00F04B7D" w:rsidRPr="00BD6DBF" w:rsidRDefault="00F04B7D" w:rsidP="008F72C2">
            <w:pPr>
              <w:spacing w:line="360" w:lineRule="exact"/>
              <w:jc w:val="center"/>
              <w:rPr>
                <w:rFonts w:ascii="宋体" w:hAnsi="宋体"/>
                <w:szCs w:val="21"/>
              </w:rPr>
            </w:pPr>
            <w:r w:rsidRPr="00BD6DBF">
              <w:rPr>
                <w:rFonts w:ascii="宋体" w:hAnsi="宋体" w:hint="eastAsia"/>
                <w:szCs w:val="21"/>
              </w:rPr>
              <w:t>50%</w:t>
            </w:r>
          </w:p>
        </w:tc>
        <w:tc>
          <w:tcPr>
            <w:tcW w:w="1842" w:type="dxa"/>
            <w:vAlign w:val="center"/>
          </w:tcPr>
          <w:p w:rsidR="00F04B7D" w:rsidRPr="00BD6DBF" w:rsidRDefault="00F04B7D" w:rsidP="008F72C2">
            <w:pPr>
              <w:spacing w:line="300" w:lineRule="exact"/>
              <w:rPr>
                <w:rFonts w:ascii="宋体" w:hAnsi="宋体"/>
                <w:szCs w:val="21"/>
              </w:rPr>
            </w:pPr>
            <w:r w:rsidRPr="00BD6DBF">
              <w:rPr>
                <w:rFonts w:ascii="宋体" w:hAnsi="宋体" w:hint="eastAsia"/>
                <w:szCs w:val="21"/>
              </w:rPr>
              <w:t>超额完成工作任务，对学院做出重要贡献。</w:t>
            </w:r>
          </w:p>
        </w:tc>
        <w:tc>
          <w:tcPr>
            <w:tcW w:w="1843" w:type="dxa"/>
            <w:vAlign w:val="center"/>
          </w:tcPr>
          <w:p w:rsidR="00F04B7D" w:rsidRPr="00BD6DBF" w:rsidRDefault="00F04B7D" w:rsidP="008F72C2">
            <w:pPr>
              <w:spacing w:line="300" w:lineRule="exact"/>
              <w:rPr>
                <w:rFonts w:ascii="宋体" w:hAnsi="宋体"/>
                <w:szCs w:val="21"/>
              </w:rPr>
            </w:pPr>
            <w:r w:rsidRPr="00BD6DBF">
              <w:rPr>
                <w:rFonts w:ascii="宋体" w:hAnsi="宋体" w:hint="eastAsia"/>
                <w:szCs w:val="21"/>
              </w:rPr>
              <w:t>完成岗位基本要求，工作业绩对学院有一定贡献。</w:t>
            </w:r>
          </w:p>
        </w:tc>
        <w:tc>
          <w:tcPr>
            <w:tcW w:w="1843" w:type="dxa"/>
            <w:vAlign w:val="center"/>
          </w:tcPr>
          <w:p w:rsidR="00F04B7D" w:rsidRPr="00BD6DBF" w:rsidRDefault="00F04B7D" w:rsidP="008F72C2">
            <w:pPr>
              <w:spacing w:line="300" w:lineRule="exact"/>
              <w:rPr>
                <w:rFonts w:ascii="宋体" w:hAnsi="宋体"/>
                <w:szCs w:val="21"/>
              </w:rPr>
            </w:pPr>
            <w:r w:rsidRPr="00BD6DBF">
              <w:rPr>
                <w:rFonts w:ascii="宋体" w:hAnsi="宋体" w:hint="eastAsia"/>
                <w:szCs w:val="21"/>
              </w:rPr>
              <w:t>不能胜任岗位职责，</w:t>
            </w:r>
            <w:r w:rsidRPr="00BD6DBF">
              <w:rPr>
                <w:rFonts w:hAnsi="宋体" w:hint="eastAsia"/>
                <w:szCs w:val="21"/>
              </w:rPr>
              <w:t>未完成岗位基本任务（Ⅰ）的</w:t>
            </w:r>
            <w:r w:rsidRPr="00BD6DBF">
              <w:rPr>
                <w:rFonts w:hint="eastAsia"/>
                <w:szCs w:val="21"/>
              </w:rPr>
              <w:t>80%</w:t>
            </w:r>
            <w:r w:rsidRPr="00BD6DBF">
              <w:rPr>
                <w:rFonts w:hint="eastAsia"/>
                <w:szCs w:val="21"/>
              </w:rPr>
              <w:t>；</w:t>
            </w:r>
            <w:r w:rsidRPr="00BD6DBF">
              <w:rPr>
                <w:rFonts w:hAnsi="宋体" w:hint="eastAsia"/>
                <w:szCs w:val="21"/>
              </w:rPr>
              <w:t>发生三级教学事故。</w:t>
            </w:r>
          </w:p>
        </w:tc>
        <w:tc>
          <w:tcPr>
            <w:tcW w:w="1843" w:type="dxa"/>
            <w:vAlign w:val="center"/>
          </w:tcPr>
          <w:p w:rsidR="00F04B7D" w:rsidRPr="00BD6DBF" w:rsidRDefault="00F04B7D" w:rsidP="008F72C2">
            <w:pPr>
              <w:spacing w:line="300" w:lineRule="exact"/>
              <w:rPr>
                <w:rFonts w:ascii="宋体" w:hAnsi="宋体"/>
                <w:szCs w:val="21"/>
              </w:rPr>
            </w:pPr>
            <w:r w:rsidRPr="00BD6DBF">
              <w:rPr>
                <w:rFonts w:hAnsi="宋体" w:hint="eastAsia"/>
                <w:szCs w:val="21"/>
              </w:rPr>
              <w:t>发生二级及以上教学事故；因责任等主观原因导致重大责任或安全事故。</w:t>
            </w:r>
          </w:p>
        </w:tc>
      </w:tr>
    </w:tbl>
    <w:p w:rsidR="00F04B7D" w:rsidRPr="00BD6DBF" w:rsidRDefault="00F04B7D" w:rsidP="00F04B7D">
      <w:pPr>
        <w:spacing w:line="360" w:lineRule="auto"/>
        <w:ind w:firstLineChars="250" w:firstLine="600"/>
        <w:rPr>
          <w:b/>
          <w:sz w:val="24"/>
          <w:szCs w:val="24"/>
          <w:highlight w:val="yellow"/>
        </w:rPr>
      </w:pPr>
      <w:r w:rsidRPr="00BD6DBF">
        <w:rPr>
          <w:rFonts w:ascii="华文楷体" w:eastAsia="华文楷体" w:hAnsi="华文楷体" w:cs="宋体" w:hint="eastAsia"/>
          <w:sz w:val="24"/>
          <w:szCs w:val="24"/>
        </w:rPr>
        <w:t>测评对应计算值：</w:t>
      </w:r>
      <w:r w:rsidRPr="00BD6DBF">
        <w:rPr>
          <w:rFonts w:ascii="华文楷体" w:eastAsia="华文楷体" w:hAnsi="华文楷体" w:hint="eastAsia"/>
          <w:sz w:val="24"/>
          <w:szCs w:val="24"/>
        </w:rPr>
        <w:t xml:space="preserve"> A=95，B=85，C=70，D=50。</w:t>
      </w:r>
    </w:p>
    <w:p w:rsidR="00F04B7D" w:rsidRPr="00BD6DBF" w:rsidRDefault="00F04B7D" w:rsidP="0091762E">
      <w:pPr>
        <w:spacing w:line="360" w:lineRule="auto"/>
        <w:jc w:val="right"/>
        <w:rPr>
          <w:rFonts w:ascii="Times New Roman" w:hAnsi="Times New Roman" w:cs="Times New Roman"/>
          <w:sz w:val="24"/>
          <w:szCs w:val="24"/>
        </w:rPr>
      </w:pPr>
      <w:r w:rsidRPr="00BD6DBF">
        <w:rPr>
          <w:rFonts w:ascii="Times New Roman" w:hAnsi="Times New Roman" w:cs="Times New Roman" w:hint="eastAsia"/>
          <w:sz w:val="24"/>
          <w:szCs w:val="24"/>
        </w:rPr>
        <w:t>管理学院</w:t>
      </w:r>
    </w:p>
    <w:p w:rsidR="00F04B7D" w:rsidRPr="00BD6DBF" w:rsidRDefault="00F04B7D" w:rsidP="0091762E">
      <w:pPr>
        <w:spacing w:line="360" w:lineRule="auto"/>
        <w:jc w:val="right"/>
        <w:rPr>
          <w:rFonts w:ascii="宋体" w:eastAsia="宋体" w:hAnsi="Courier New" w:cs="Times New Roman"/>
          <w:szCs w:val="21"/>
        </w:rPr>
      </w:pPr>
      <w:r w:rsidRPr="00BD6DBF">
        <w:rPr>
          <w:rFonts w:ascii="Times New Roman" w:hAnsi="Times New Roman" w:cs="Times New Roman" w:hint="eastAsia"/>
          <w:sz w:val="24"/>
          <w:szCs w:val="24"/>
        </w:rPr>
        <w:t>2017</w:t>
      </w:r>
      <w:r w:rsidRPr="00BD6DBF">
        <w:rPr>
          <w:rFonts w:ascii="Times New Roman" w:hAnsi="Times New Roman" w:cs="Times New Roman" w:hint="eastAsia"/>
          <w:sz w:val="24"/>
          <w:szCs w:val="24"/>
        </w:rPr>
        <w:t>年</w:t>
      </w:r>
      <w:r w:rsidRPr="00BD6DBF">
        <w:rPr>
          <w:rFonts w:ascii="Times New Roman" w:hAnsi="Times New Roman" w:cs="Times New Roman" w:hint="eastAsia"/>
          <w:sz w:val="24"/>
          <w:szCs w:val="24"/>
        </w:rPr>
        <w:t>12</w:t>
      </w:r>
      <w:r w:rsidRPr="00BD6DBF">
        <w:rPr>
          <w:rFonts w:ascii="Times New Roman" w:hAnsi="Times New Roman" w:cs="Times New Roman" w:hint="eastAsia"/>
          <w:sz w:val="24"/>
          <w:szCs w:val="24"/>
        </w:rPr>
        <w:t>月修订</w:t>
      </w:r>
    </w:p>
    <w:p w:rsidR="0091762E" w:rsidRDefault="00F04B7D" w:rsidP="00F04B7D">
      <w:pPr>
        <w:spacing w:line="360" w:lineRule="auto"/>
        <w:rPr>
          <w:rFonts w:ascii="Times New Roman" w:eastAsia="宋体" w:hAnsi="Times New Roman" w:cs="Times New Roman" w:hint="eastAsia"/>
          <w:b/>
          <w:sz w:val="24"/>
          <w:szCs w:val="24"/>
        </w:rPr>
      </w:pPr>
      <w:r w:rsidRPr="00BD6DBF">
        <w:rPr>
          <w:rFonts w:ascii="Times New Roman" w:eastAsia="宋体" w:hAnsi="宋体" w:cs="Times New Roman"/>
          <w:b/>
          <w:sz w:val="24"/>
          <w:szCs w:val="24"/>
        </w:rPr>
        <w:br w:type="page"/>
      </w:r>
      <w:r w:rsidRPr="00BD6DBF">
        <w:rPr>
          <w:rFonts w:ascii="Times New Roman" w:eastAsia="宋体" w:hAnsi="Times New Roman" w:cs="Times New Roman" w:hint="eastAsia"/>
          <w:b/>
          <w:sz w:val="24"/>
          <w:szCs w:val="24"/>
        </w:rPr>
        <w:lastRenderedPageBreak/>
        <w:t>附件</w:t>
      </w:r>
      <w:r w:rsidRPr="00BD6DBF">
        <w:rPr>
          <w:rFonts w:ascii="Times New Roman" w:eastAsia="宋体" w:hAnsi="Times New Roman" w:cs="Times New Roman" w:hint="eastAsia"/>
          <w:b/>
          <w:sz w:val="24"/>
          <w:szCs w:val="24"/>
        </w:rPr>
        <w:t>4</w:t>
      </w:r>
    </w:p>
    <w:p w:rsidR="00F04B7D" w:rsidRPr="00BD6DBF" w:rsidRDefault="00F04B7D" w:rsidP="0091762E">
      <w:pPr>
        <w:spacing w:line="360" w:lineRule="auto"/>
        <w:jc w:val="center"/>
        <w:rPr>
          <w:rFonts w:ascii="Times New Roman" w:eastAsia="宋体" w:hAnsi="Times New Roman" w:cs="Times New Roman"/>
          <w:b/>
          <w:sz w:val="24"/>
          <w:szCs w:val="24"/>
        </w:rPr>
      </w:pPr>
      <w:r w:rsidRPr="00BD6DBF">
        <w:rPr>
          <w:rFonts w:ascii="Times New Roman" w:eastAsia="宋体" w:hAnsi="Times New Roman" w:cs="Times New Roman" w:hint="eastAsia"/>
          <w:b/>
          <w:sz w:val="24"/>
          <w:szCs w:val="24"/>
        </w:rPr>
        <w:t>管理学院年终考核绩效奖励方案</w:t>
      </w:r>
    </w:p>
    <w:p w:rsidR="0091762E" w:rsidRPr="00A736C4" w:rsidRDefault="0091762E" w:rsidP="0091762E">
      <w:pPr>
        <w:pStyle w:val="a7"/>
        <w:numPr>
          <w:ilvl w:val="0"/>
          <w:numId w:val="12"/>
        </w:numPr>
        <w:spacing w:line="360" w:lineRule="auto"/>
        <w:ind w:firstLineChars="0"/>
        <w:rPr>
          <w:rFonts w:ascii="Times New Roman" w:eastAsia="宋体" w:hAnsi="Times New Roman" w:cs="Times New Roman" w:hint="eastAsia"/>
          <w:b/>
          <w:sz w:val="24"/>
          <w:szCs w:val="24"/>
        </w:rPr>
      </w:pPr>
      <w:r w:rsidRPr="00A736C4">
        <w:rPr>
          <w:rFonts w:ascii="Times New Roman" w:eastAsia="宋体" w:hAnsi="Times New Roman" w:cs="Times New Roman" w:hint="eastAsia"/>
          <w:b/>
          <w:sz w:val="24"/>
          <w:szCs w:val="24"/>
        </w:rPr>
        <w:t>原则</w:t>
      </w:r>
    </w:p>
    <w:p w:rsidR="0091762E" w:rsidRPr="0091762E" w:rsidRDefault="0091762E" w:rsidP="0091762E">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按照学校有关文件精神，遵循有利于调动、激励广大教职员工的积极性、有利于形成积极向上的良好风气、有利于学院发展和体现“公开、公平、公正”的原则，奖励为学院的稳定、发展做出成绩、在教学、科研和管理工作中做出贡献的学院在编人员。特制定本方案。</w:t>
      </w:r>
    </w:p>
    <w:p w:rsidR="0091762E" w:rsidRPr="00A736C4" w:rsidRDefault="0091762E" w:rsidP="0091762E">
      <w:pPr>
        <w:pStyle w:val="a7"/>
        <w:numPr>
          <w:ilvl w:val="0"/>
          <w:numId w:val="12"/>
        </w:numPr>
        <w:spacing w:line="360" w:lineRule="auto"/>
        <w:ind w:firstLineChars="0"/>
        <w:rPr>
          <w:rFonts w:ascii="Times New Roman" w:eastAsia="宋体" w:hAnsi="Times New Roman" w:cs="Times New Roman" w:hint="eastAsia"/>
          <w:b/>
          <w:sz w:val="24"/>
          <w:szCs w:val="24"/>
        </w:rPr>
      </w:pPr>
      <w:r w:rsidRPr="00A736C4">
        <w:rPr>
          <w:rFonts w:ascii="Times New Roman" w:eastAsia="宋体" w:hAnsi="Times New Roman" w:cs="Times New Roman" w:hint="eastAsia"/>
          <w:b/>
          <w:sz w:val="24"/>
          <w:szCs w:val="24"/>
        </w:rPr>
        <w:t>年终考核绩效奖励对象</w:t>
      </w:r>
    </w:p>
    <w:p w:rsidR="0091762E" w:rsidRPr="0091762E" w:rsidRDefault="0091762E" w:rsidP="0091762E">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年终考核绩效奖励对象包括</w:t>
      </w:r>
      <w:r w:rsidRPr="0091762E">
        <w:rPr>
          <w:rFonts w:ascii="Times New Roman" w:eastAsia="宋体" w:hAnsi="Times New Roman" w:cs="Times New Roman" w:hint="eastAsia"/>
          <w:sz w:val="24"/>
          <w:szCs w:val="24"/>
        </w:rPr>
        <w:t>4</w:t>
      </w:r>
      <w:r w:rsidRPr="0091762E">
        <w:rPr>
          <w:rFonts w:ascii="Times New Roman" w:eastAsia="宋体" w:hAnsi="Times New Roman" w:cs="Times New Roman" w:hint="eastAsia"/>
          <w:sz w:val="24"/>
          <w:szCs w:val="24"/>
        </w:rPr>
        <w:t>部分，相同内容或工作不重复奖励。</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1</w:t>
      </w:r>
      <w:r w:rsidRPr="0091762E">
        <w:rPr>
          <w:rFonts w:ascii="Times New Roman" w:eastAsia="宋体" w:hAnsi="Times New Roman" w:cs="Times New Roman" w:hint="eastAsia"/>
          <w:sz w:val="24"/>
          <w:szCs w:val="24"/>
        </w:rPr>
        <w:t>、教学超工作绩点奖励：适用于全体有教学超工作绩点人员。</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2</w:t>
      </w:r>
      <w:r w:rsidRPr="0091762E">
        <w:rPr>
          <w:rFonts w:ascii="Times New Roman" w:eastAsia="宋体" w:hAnsi="Times New Roman" w:cs="Times New Roman" w:hint="eastAsia"/>
          <w:sz w:val="24"/>
          <w:szCs w:val="24"/>
        </w:rPr>
        <w:t>、科研、成果超绩点奖励：适用于全体有科研、成果超绩点人员。</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3</w:t>
      </w:r>
      <w:r w:rsidRPr="0091762E">
        <w:rPr>
          <w:rFonts w:ascii="Times New Roman" w:eastAsia="宋体" w:hAnsi="Times New Roman" w:cs="Times New Roman" w:hint="eastAsia"/>
          <w:sz w:val="24"/>
          <w:szCs w:val="24"/>
        </w:rPr>
        <w:t>、管理岗位人员奖励：适用管理岗位人员（辅导员参照执行）。</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4</w:t>
      </w:r>
      <w:r w:rsidRPr="0091762E">
        <w:rPr>
          <w:rFonts w:ascii="Times New Roman" w:eastAsia="宋体" w:hAnsi="Times New Roman" w:cs="Times New Roman" w:hint="eastAsia"/>
          <w:sz w:val="24"/>
          <w:szCs w:val="24"/>
        </w:rPr>
        <w:t>、贡献奖励：适用于为学院工作做出突出贡献的同志（不含已计考核绩点的各项工作）。</w:t>
      </w:r>
    </w:p>
    <w:p w:rsidR="0091762E" w:rsidRPr="00A736C4" w:rsidRDefault="0091762E" w:rsidP="0091762E">
      <w:pPr>
        <w:pStyle w:val="a7"/>
        <w:numPr>
          <w:ilvl w:val="0"/>
          <w:numId w:val="12"/>
        </w:numPr>
        <w:spacing w:line="360" w:lineRule="auto"/>
        <w:ind w:firstLineChars="0"/>
        <w:rPr>
          <w:rFonts w:ascii="Times New Roman" w:eastAsia="宋体" w:hAnsi="Times New Roman" w:cs="Times New Roman" w:hint="eastAsia"/>
          <w:b/>
          <w:sz w:val="24"/>
          <w:szCs w:val="24"/>
        </w:rPr>
      </w:pPr>
      <w:r w:rsidRPr="00A736C4">
        <w:rPr>
          <w:rFonts w:ascii="Times New Roman" w:eastAsia="宋体" w:hAnsi="Times New Roman" w:cs="Times New Roman" w:hint="eastAsia"/>
          <w:b/>
          <w:sz w:val="24"/>
          <w:szCs w:val="24"/>
        </w:rPr>
        <w:t>年终考核绩效奖励分配原则</w:t>
      </w:r>
    </w:p>
    <w:p w:rsidR="0091762E" w:rsidRPr="0091762E" w:rsidRDefault="0091762E" w:rsidP="0091762E">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根据学院获得的可分配的年终绩效奖励金总额，在扣除</w:t>
      </w:r>
      <w:r w:rsidRPr="0091762E">
        <w:rPr>
          <w:rFonts w:ascii="Times New Roman" w:eastAsia="宋体" w:hAnsi="Times New Roman" w:cs="Times New Roman" w:hint="eastAsia"/>
          <w:sz w:val="24"/>
          <w:szCs w:val="24"/>
        </w:rPr>
        <w:t>30%</w:t>
      </w:r>
      <w:r w:rsidRPr="0091762E">
        <w:rPr>
          <w:rFonts w:ascii="Times New Roman" w:eastAsia="宋体" w:hAnsi="Times New Roman" w:cs="Times New Roman" w:hint="eastAsia"/>
          <w:sz w:val="24"/>
          <w:szCs w:val="24"/>
        </w:rPr>
        <w:t>用于年终考核合格、优秀人员（集体）的一次性分配、为提升学院竞争力等方面做出突出贡献的人员（不含已计考核绩点的各项工作）贡献奖励以及支付给校内外兼职人员的兼职津贴等之后，全部用于教师的教学、科研、成果超业绩奖励和管理岗位人员奖励，其中教学超业绩奖励不低于</w:t>
      </w:r>
      <w:r w:rsidRPr="0091762E">
        <w:rPr>
          <w:rFonts w:ascii="Times New Roman" w:eastAsia="宋体" w:hAnsi="Times New Roman" w:cs="Times New Roman" w:hint="eastAsia"/>
          <w:sz w:val="24"/>
          <w:szCs w:val="24"/>
        </w:rPr>
        <w:t>45%</w:t>
      </w:r>
      <w:r w:rsidRPr="0091762E">
        <w:rPr>
          <w:rFonts w:ascii="Times New Roman" w:eastAsia="宋体" w:hAnsi="Times New Roman" w:cs="Times New Roman" w:hint="eastAsia"/>
          <w:sz w:val="24"/>
          <w:szCs w:val="24"/>
        </w:rPr>
        <w:t>。（人事处要求）</w:t>
      </w:r>
    </w:p>
    <w:p w:rsidR="0091762E" w:rsidRPr="00A736C4" w:rsidRDefault="0091762E" w:rsidP="0091762E">
      <w:pPr>
        <w:pStyle w:val="a7"/>
        <w:numPr>
          <w:ilvl w:val="0"/>
          <w:numId w:val="12"/>
        </w:numPr>
        <w:spacing w:line="360" w:lineRule="auto"/>
        <w:ind w:firstLineChars="0"/>
        <w:rPr>
          <w:rFonts w:ascii="Times New Roman" w:eastAsia="宋体" w:hAnsi="Times New Roman" w:cs="Times New Roman" w:hint="eastAsia"/>
          <w:b/>
          <w:sz w:val="24"/>
          <w:szCs w:val="24"/>
        </w:rPr>
      </w:pPr>
      <w:r w:rsidRPr="00A736C4">
        <w:rPr>
          <w:rFonts w:ascii="Times New Roman" w:eastAsia="宋体" w:hAnsi="Times New Roman" w:cs="Times New Roman" w:hint="eastAsia"/>
          <w:b/>
          <w:sz w:val="24"/>
          <w:szCs w:val="24"/>
        </w:rPr>
        <w:t>奖励金发放办法</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1</w:t>
      </w:r>
      <w:r w:rsidRPr="0091762E">
        <w:rPr>
          <w:rFonts w:ascii="Times New Roman" w:eastAsia="宋体" w:hAnsi="Times New Roman" w:cs="Times New Roman" w:hint="eastAsia"/>
          <w:sz w:val="24"/>
          <w:szCs w:val="24"/>
        </w:rPr>
        <w:t>、教学超工作量绩点奖励办法：</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个人教学超工作量绩点奖励额</w:t>
      </w:r>
      <w:r w:rsidRPr="0091762E">
        <w:rPr>
          <w:rFonts w:ascii="Times New Roman" w:eastAsia="宋体" w:hAnsi="Times New Roman" w:cs="Times New Roman" w:hint="eastAsia"/>
          <w:sz w:val="24"/>
          <w:szCs w:val="24"/>
        </w:rPr>
        <w:t>=</w:t>
      </w:r>
      <w:r w:rsidRPr="0091762E">
        <w:rPr>
          <w:rFonts w:ascii="Times New Roman" w:eastAsia="宋体" w:hAnsi="Times New Roman" w:cs="Times New Roman" w:hint="eastAsia"/>
          <w:sz w:val="24"/>
          <w:szCs w:val="24"/>
        </w:rPr>
        <w:t>实际教学超工作量绩点×单价。（单价根据年终总额度决定）</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凡有教学超工作量绩点的人员均可获此奖，封顶</w:t>
      </w:r>
      <w:r w:rsidRPr="0091762E">
        <w:rPr>
          <w:rFonts w:ascii="Times New Roman" w:eastAsia="宋体" w:hAnsi="Times New Roman" w:cs="Times New Roman" w:hint="eastAsia"/>
          <w:sz w:val="24"/>
          <w:szCs w:val="24"/>
        </w:rPr>
        <w:t>20</w:t>
      </w:r>
      <w:r w:rsidRPr="0091762E">
        <w:rPr>
          <w:rFonts w:ascii="Times New Roman" w:eastAsia="宋体" w:hAnsi="Times New Roman" w:cs="Times New Roman" w:hint="eastAsia"/>
          <w:sz w:val="24"/>
          <w:szCs w:val="24"/>
        </w:rPr>
        <w:t>个绩点。</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2</w:t>
      </w:r>
      <w:r w:rsidRPr="0091762E">
        <w:rPr>
          <w:rFonts w:ascii="Times New Roman" w:eastAsia="宋体" w:hAnsi="Times New Roman" w:cs="Times New Roman" w:hint="eastAsia"/>
          <w:sz w:val="24"/>
          <w:szCs w:val="24"/>
        </w:rPr>
        <w:t>、科研、成果超绩点奖励办法：</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凡有科研、成果超工作量绩点的人员均可获此奖。</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w:t>
      </w:r>
      <w:r w:rsidRPr="0091762E">
        <w:rPr>
          <w:rFonts w:ascii="Times New Roman" w:eastAsia="宋体" w:hAnsi="Times New Roman" w:cs="Times New Roman" w:hint="eastAsia"/>
          <w:sz w:val="24"/>
          <w:szCs w:val="24"/>
        </w:rPr>
        <w:t>1</w:t>
      </w:r>
      <w:r w:rsidRPr="0091762E">
        <w:rPr>
          <w:rFonts w:ascii="Times New Roman" w:eastAsia="宋体" w:hAnsi="Times New Roman" w:cs="Times New Roman" w:hint="eastAsia"/>
          <w:sz w:val="24"/>
          <w:szCs w:val="24"/>
        </w:rPr>
        <w:t>）科研超绩点奖励额：实际超绩点奖励×单价。（单价根据年终总额度决定）</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lastRenderedPageBreak/>
        <w:t>（</w:t>
      </w:r>
      <w:r w:rsidRPr="0091762E">
        <w:rPr>
          <w:rFonts w:ascii="Times New Roman" w:eastAsia="宋体" w:hAnsi="Times New Roman" w:cs="Times New Roman" w:hint="eastAsia"/>
          <w:sz w:val="24"/>
          <w:szCs w:val="24"/>
        </w:rPr>
        <w:t>2</w:t>
      </w:r>
      <w:r w:rsidRPr="0091762E">
        <w:rPr>
          <w:rFonts w:ascii="Times New Roman" w:eastAsia="宋体" w:hAnsi="Times New Roman" w:cs="Times New Roman" w:hint="eastAsia"/>
          <w:sz w:val="24"/>
          <w:szCs w:val="24"/>
        </w:rPr>
        <w:t>）成果超绩点奖励额</w:t>
      </w:r>
      <w:r w:rsidRPr="0091762E">
        <w:rPr>
          <w:rFonts w:ascii="Times New Roman" w:eastAsia="宋体" w:hAnsi="Times New Roman" w:cs="Times New Roman" w:hint="eastAsia"/>
          <w:sz w:val="24"/>
          <w:szCs w:val="24"/>
        </w:rPr>
        <w:t>=</w:t>
      </w:r>
      <w:r w:rsidRPr="0091762E">
        <w:rPr>
          <w:rFonts w:ascii="Times New Roman" w:eastAsia="宋体" w:hAnsi="Times New Roman" w:cs="Times New Roman" w:hint="eastAsia"/>
          <w:sz w:val="24"/>
          <w:szCs w:val="24"/>
        </w:rPr>
        <w:t>∑实际超绩点数×</w:t>
      </w:r>
      <w:r w:rsidRPr="0091762E">
        <w:rPr>
          <w:rFonts w:ascii="Times New Roman" w:eastAsia="宋体" w:hAnsi="Times New Roman" w:cs="Times New Roman" w:hint="eastAsia"/>
          <w:sz w:val="24"/>
          <w:szCs w:val="24"/>
        </w:rPr>
        <w:t>I</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w:t>
      </w:r>
      <w:r w:rsidRPr="0091762E">
        <w:rPr>
          <w:rFonts w:ascii="Times New Roman" w:eastAsia="宋体" w:hAnsi="Times New Roman" w:cs="Times New Roman" w:hint="eastAsia"/>
          <w:sz w:val="24"/>
          <w:szCs w:val="24"/>
        </w:rPr>
        <w:t>3</w:t>
      </w:r>
      <w:r w:rsidRPr="0091762E">
        <w:rPr>
          <w:rFonts w:ascii="Times New Roman" w:eastAsia="宋体" w:hAnsi="Times New Roman" w:cs="Times New Roman" w:hint="eastAsia"/>
          <w:sz w:val="24"/>
          <w:szCs w:val="24"/>
        </w:rPr>
        <w:t>）成果超绩点和科研超绩点的单价按</w:t>
      </w:r>
      <w:r w:rsidRPr="0091762E">
        <w:rPr>
          <w:rFonts w:ascii="Times New Roman" w:eastAsia="宋体" w:hAnsi="Times New Roman" w:cs="Times New Roman" w:hint="eastAsia"/>
          <w:sz w:val="24"/>
          <w:szCs w:val="24"/>
        </w:rPr>
        <w:t>5:1</w:t>
      </w:r>
      <w:r w:rsidRPr="0091762E">
        <w:rPr>
          <w:rFonts w:ascii="Times New Roman" w:eastAsia="宋体" w:hAnsi="Times New Roman" w:cs="Times New Roman" w:hint="eastAsia"/>
          <w:sz w:val="24"/>
          <w:szCs w:val="24"/>
        </w:rPr>
        <w:t>比例确定。</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I</w:t>
      </w:r>
      <w:r w:rsidRPr="0091762E">
        <w:rPr>
          <w:rFonts w:ascii="Times New Roman" w:eastAsia="宋体" w:hAnsi="Times New Roman" w:cs="Times New Roman" w:hint="eastAsia"/>
          <w:sz w:val="24"/>
          <w:szCs w:val="24"/>
        </w:rPr>
        <w:t>：对应成果超绩点区间的单位绩点奖励金额，当年末确定具体数值。</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成果超绩点区间：区间</w:t>
      </w:r>
      <w:r w:rsidRPr="0091762E">
        <w:rPr>
          <w:rFonts w:ascii="Times New Roman" w:eastAsia="宋体" w:hAnsi="Times New Roman" w:cs="Times New Roman" w:hint="eastAsia"/>
          <w:sz w:val="24"/>
          <w:szCs w:val="24"/>
        </w:rPr>
        <w:t>1-50</w:t>
      </w:r>
      <w:r w:rsidRPr="0091762E">
        <w:rPr>
          <w:rFonts w:ascii="Times New Roman" w:eastAsia="宋体" w:hAnsi="Times New Roman" w:cs="Times New Roman" w:hint="eastAsia"/>
          <w:sz w:val="24"/>
          <w:szCs w:val="24"/>
        </w:rPr>
        <w:t>点（含</w:t>
      </w:r>
      <w:r w:rsidRPr="0091762E">
        <w:rPr>
          <w:rFonts w:ascii="Times New Roman" w:eastAsia="宋体" w:hAnsi="Times New Roman" w:cs="Times New Roman" w:hint="eastAsia"/>
          <w:sz w:val="24"/>
          <w:szCs w:val="24"/>
        </w:rPr>
        <w:t>50</w:t>
      </w:r>
      <w:r w:rsidRPr="0091762E">
        <w:rPr>
          <w:rFonts w:ascii="Times New Roman" w:eastAsia="宋体" w:hAnsi="Times New Roman" w:cs="Times New Roman" w:hint="eastAsia"/>
          <w:sz w:val="24"/>
          <w:szCs w:val="24"/>
        </w:rPr>
        <w:t>点）为</w:t>
      </w:r>
      <w:r w:rsidRPr="0091762E">
        <w:rPr>
          <w:rFonts w:ascii="Times New Roman" w:eastAsia="宋体" w:hAnsi="Times New Roman" w:cs="Times New Roman" w:hint="eastAsia"/>
          <w:sz w:val="24"/>
          <w:szCs w:val="24"/>
        </w:rPr>
        <w:t>I</w:t>
      </w:r>
      <w:r w:rsidRPr="0091762E">
        <w:rPr>
          <w:rFonts w:ascii="Times New Roman" w:eastAsia="宋体" w:hAnsi="Times New Roman" w:cs="Times New Roman" w:hint="eastAsia"/>
          <w:sz w:val="24"/>
          <w:szCs w:val="24"/>
        </w:rPr>
        <w:t>；区间</w:t>
      </w:r>
      <w:r w:rsidRPr="0091762E">
        <w:rPr>
          <w:rFonts w:ascii="Times New Roman" w:eastAsia="宋体" w:hAnsi="Times New Roman" w:cs="Times New Roman" w:hint="eastAsia"/>
          <w:sz w:val="24"/>
          <w:szCs w:val="24"/>
        </w:rPr>
        <w:t>51-80</w:t>
      </w:r>
      <w:r w:rsidRPr="0091762E">
        <w:rPr>
          <w:rFonts w:ascii="Times New Roman" w:eastAsia="宋体" w:hAnsi="Times New Roman" w:cs="Times New Roman" w:hint="eastAsia"/>
          <w:sz w:val="24"/>
          <w:szCs w:val="24"/>
        </w:rPr>
        <w:t>点（含</w:t>
      </w:r>
      <w:r w:rsidRPr="0091762E">
        <w:rPr>
          <w:rFonts w:ascii="Times New Roman" w:eastAsia="宋体" w:hAnsi="Times New Roman" w:cs="Times New Roman" w:hint="eastAsia"/>
          <w:sz w:val="24"/>
          <w:szCs w:val="24"/>
        </w:rPr>
        <w:t>80</w:t>
      </w:r>
      <w:r w:rsidRPr="0091762E">
        <w:rPr>
          <w:rFonts w:ascii="Times New Roman" w:eastAsia="宋体" w:hAnsi="Times New Roman" w:cs="Times New Roman" w:hint="eastAsia"/>
          <w:sz w:val="24"/>
          <w:szCs w:val="24"/>
        </w:rPr>
        <w:t>点）为</w:t>
      </w:r>
      <w:r w:rsidRPr="0091762E">
        <w:rPr>
          <w:rFonts w:ascii="Times New Roman" w:eastAsia="宋体" w:hAnsi="Times New Roman" w:cs="Times New Roman" w:hint="eastAsia"/>
          <w:sz w:val="24"/>
          <w:szCs w:val="24"/>
        </w:rPr>
        <w:t>70% I</w:t>
      </w:r>
      <w:r w:rsidRPr="0091762E">
        <w:rPr>
          <w:rFonts w:ascii="Times New Roman" w:eastAsia="宋体" w:hAnsi="Times New Roman" w:cs="Times New Roman" w:hint="eastAsia"/>
          <w:sz w:val="24"/>
          <w:szCs w:val="24"/>
        </w:rPr>
        <w:t>；区间</w:t>
      </w:r>
      <w:r w:rsidRPr="0091762E">
        <w:rPr>
          <w:rFonts w:ascii="Times New Roman" w:eastAsia="宋体" w:hAnsi="Times New Roman" w:cs="Times New Roman" w:hint="eastAsia"/>
          <w:sz w:val="24"/>
          <w:szCs w:val="24"/>
        </w:rPr>
        <w:t>81</w:t>
      </w:r>
      <w:r w:rsidRPr="0091762E">
        <w:rPr>
          <w:rFonts w:ascii="Times New Roman" w:eastAsia="宋体" w:hAnsi="Times New Roman" w:cs="Times New Roman" w:hint="eastAsia"/>
          <w:sz w:val="24"/>
          <w:szCs w:val="24"/>
        </w:rPr>
        <w:t>以上（含</w:t>
      </w:r>
      <w:r w:rsidRPr="0091762E">
        <w:rPr>
          <w:rFonts w:ascii="Times New Roman" w:eastAsia="宋体" w:hAnsi="Times New Roman" w:cs="Times New Roman" w:hint="eastAsia"/>
          <w:sz w:val="24"/>
          <w:szCs w:val="24"/>
        </w:rPr>
        <w:t>81</w:t>
      </w:r>
      <w:r w:rsidRPr="0091762E">
        <w:rPr>
          <w:rFonts w:ascii="Times New Roman" w:eastAsia="宋体" w:hAnsi="Times New Roman" w:cs="Times New Roman" w:hint="eastAsia"/>
          <w:sz w:val="24"/>
          <w:szCs w:val="24"/>
        </w:rPr>
        <w:t>点）为</w:t>
      </w:r>
      <w:r w:rsidRPr="0091762E">
        <w:rPr>
          <w:rFonts w:ascii="Times New Roman" w:eastAsia="宋体" w:hAnsi="Times New Roman" w:cs="Times New Roman" w:hint="eastAsia"/>
          <w:sz w:val="24"/>
          <w:szCs w:val="24"/>
        </w:rPr>
        <w:t>40% I</w:t>
      </w:r>
      <w:r w:rsidRPr="0091762E">
        <w:rPr>
          <w:rFonts w:ascii="Times New Roman" w:eastAsia="宋体" w:hAnsi="Times New Roman" w:cs="Times New Roman" w:hint="eastAsia"/>
          <w:sz w:val="24"/>
          <w:szCs w:val="24"/>
        </w:rPr>
        <w:t>。</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3</w:t>
      </w:r>
      <w:r w:rsidRPr="0091762E">
        <w:rPr>
          <w:rFonts w:ascii="Times New Roman" w:eastAsia="宋体" w:hAnsi="Times New Roman" w:cs="Times New Roman" w:hint="eastAsia"/>
          <w:sz w:val="24"/>
          <w:szCs w:val="24"/>
        </w:rPr>
        <w:t>、管理岗位人员奖励办法：管理人员人均奖励额按照全院教学、科研、成果奖励金额的人均数确定。</w:t>
      </w:r>
    </w:p>
    <w:p w:rsidR="0091762E"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4</w:t>
      </w:r>
      <w:r w:rsidRPr="0091762E">
        <w:rPr>
          <w:rFonts w:ascii="Times New Roman" w:eastAsia="宋体" w:hAnsi="Times New Roman" w:cs="Times New Roman" w:hint="eastAsia"/>
          <w:sz w:val="24"/>
          <w:szCs w:val="24"/>
        </w:rPr>
        <w:t>、贡献奖励办法：采用奖励总额控制办法，年末确定总额。</w:t>
      </w:r>
    </w:p>
    <w:p w:rsidR="0091762E" w:rsidRPr="00A736C4" w:rsidRDefault="0091762E" w:rsidP="0091762E">
      <w:pPr>
        <w:pStyle w:val="a7"/>
        <w:numPr>
          <w:ilvl w:val="0"/>
          <w:numId w:val="12"/>
        </w:numPr>
        <w:spacing w:line="360" w:lineRule="auto"/>
        <w:ind w:firstLineChars="0"/>
        <w:rPr>
          <w:rFonts w:ascii="Times New Roman" w:eastAsia="宋体" w:hAnsi="Times New Roman" w:cs="Times New Roman" w:hint="eastAsia"/>
          <w:b/>
          <w:sz w:val="24"/>
          <w:szCs w:val="24"/>
        </w:rPr>
      </w:pPr>
      <w:r w:rsidRPr="00A736C4">
        <w:rPr>
          <w:rFonts w:ascii="Times New Roman" w:eastAsia="宋体" w:hAnsi="Times New Roman" w:cs="Times New Roman" w:hint="eastAsia"/>
          <w:b/>
          <w:sz w:val="24"/>
          <w:szCs w:val="24"/>
        </w:rPr>
        <w:t>未完成岗位业绩点指标要求的扣减</w:t>
      </w:r>
    </w:p>
    <w:p w:rsidR="00F04B7D" w:rsidRPr="0091762E" w:rsidRDefault="0091762E" w:rsidP="00A736C4">
      <w:pPr>
        <w:spacing w:line="360" w:lineRule="auto"/>
        <w:ind w:firstLineChars="177" w:firstLine="425"/>
        <w:rPr>
          <w:rFonts w:ascii="Times New Roman" w:eastAsia="宋体" w:hAnsi="Times New Roman" w:cs="Times New Roman" w:hint="eastAsia"/>
          <w:sz w:val="24"/>
          <w:szCs w:val="24"/>
        </w:rPr>
      </w:pPr>
      <w:r w:rsidRPr="0091762E">
        <w:rPr>
          <w:rFonts w:ascii="Times New Roman" w:eastAsia="宋体" w:hAnsi="Times New Roman" w:cs="Times New Roman" w:hint="eastAsia"/>
          <w:sz w:val="24"/>
          <w:szCs w:val="24"/>
        </w:rPr>
        <w:t>对于未完成当年岗位业绩点指标要求的人员，按当年超业绩点单价乘以未完成的业绩点数予以扣回。</w:t>
      </w:r>
    </w:p>
    <w:p w:rsidR="00F04B7D" w:rsidRPr="00BD6DBF" w:rsidRDefault="00F04B7D" w:rsidP="00F04B7D">
      <w:pPr>
        <w:spacing w:line="360" w:lineRule="auto"/>
        <w:ind w:leftChars="400" w:left="840"/>
        <w:rPr>
          <w:rFonts w:ascii="Times New Roman" w:eastAsia="宋体" w:hAnsi="Times New Roman" w:cs="Times New Roman"/>
          <w:sz w:val="24"/>
          <w:szCs w:val="24"/>
        </w:rPr>
      </w:pPr>
    </w:p>
    <w:p w:rsidR="00F04B7D" w:rsidRPr="00BD6DBF" w:rsidRDefault="00F04B7D" w:rsidP="00F04B7D">
      <w:pPr>
        <w:spacing w:line="360" w:lineRule="auto"/>
        <w:ind w:leftChars="400" w:left="840"/>
        <w:rPr>
          <w:rFonts w:ascii="Times New Roman" w:eastAsia="宋体" w:hAnsi="Times New Roman" w:cs="Times New Roman"/>
          <w:sz w:val="24"/>
          <w:szCs w:val="24"/>
        </w:rPr>
      </w:pPr>
    </w:p>
    <w:p w:rsidR="00F04B7D" w:rsidRPr="00BD6DBF" w:rsidRDefault="00F04B7D" w:rsidP="00F04B7D">
      <w:pPr>
        <w:spacing w:line="360" w:lineRule="auto"/>
        <w:ind w:leftChars="400" w:left="840"/>
        <w:rPr>
          <w:rFonts w:ascii="Times New Roman" w:eastAsia="宋体" w:hAnsi="Times New Roman" w:cs="Times New Roman"/>
          <w:sz w:val="24"/>
          <w:szCs w:val="24"/>
        </w:rPr>
      </w:pPr>
    </w:p>
    <w:p w:rsidR="00F04B7D" w:rsidRPr="00BD6DBF" w:rsidRDefault="00F04B7D" w:rsidP="00F04B7D">
      <w:pPr>
        <w:spacing w:line="360" w:lineRule="auto"/>
        <w:ind w:leftChars="400" w:left="840"/>
        <w:rPr>
          <w:rFonts w:ascii="Times New Roman" w:eastAsia="宋体" w:hAnsi="Times New Roman" w:cs="Times New Roman"/>
          <w:sz w:val="24"/>
          <w:szCs w:val="24"/>
        </w:rPr>
      </w:pPr>
    </w:p>
    <w:p w:rsidR="00F04B7D" w:rsidRPr="00BD6DBF" w:rsidRDefault="00F04B7D" w:rsidP="00F04B7D">
      <w:pPr>
        <w:spacing w:line="360" w:lineRule="auto"/>
        <w:ind w:leftChars="400" w:left="840"/>
        <w:rPr>
          <w:rFonts w:ascii="Times New Roman" w:eastAsia="宋体" w:hAnsi="Times New Roman" w:cs="Times New Roman"/>
          <w:sz w:val="24"/>
          <w:szCs w:val="24"/>
        </w:rPr>
      </w:pPr>
    </w:p>
    <w:p w:rsidR="00F04B7D" w:rsidRDefault="00F04B7D" w:rsidP="00F04B7D">
      <w:pPr>
        <w:spacing w:line="360" w:lineRule="auto"/>
        <w:ind w:leftChars="400" w:left="840"/>
        <w:rPr>
          <w:rFonts w:ascii="Times New Roman" w:eastAsia="宋体" w:hAnsi="Times New Roman" w:cs="Times New Roman" w:hint="eastAsia"/>
          <w:sz w:val="24"/>
          <w:szCs w:val="24"/>
        </w:rPr>
      </w:pPr>
    </w:p>
    <w:p w:rsidR="00A736C4" w:rsidRDefault="00A736C4" w:rsidP="00F04B7D">
      <w:pPr>
        <w:spacing w:line="360" w:lineRule="auto"/>
        <w:ind w:leftChars="400" w:left="840"/>
        <w:rPr>
          <w:rFonts w:ascii="Times New Roman" w:eastAsia="宋体" w:hAnsi="Times New Roman" w:cs="Times New Roman"/>
          <w:sz w:val="24"/>
          <w:szCs w:val="24"/>
        </w:rPr>
      </w:pPr>
    </w:p>
    <w:p w:rsidR="00A736C4" w:rsidRDefault="00A736C4" w:rsidP="00F04B7D">
      <w:pPr>
        <w:spacing w:line="360" w:lineRule="auto"/>
        <w:ind w:leftChars="400" w:left="840"/>
        <w:rPr>
          <w:rFonts w:ascii="Times New Roman" w:eastAsia="宋体" w:hAnsi="Times New Roman" w:cs="Times New Roman"/>
          <w:sz w:val="24"/>
          <w:szCs w:val="24"/>
        </w:rPr>
      </w:pPr>
    </w:p>
    <w:p w:rsidR="00A736C4" w:rsidRDefault="00A736C4" w:rsidP="00F04B7D">
      <w:pPr>
        <w:spacing w:line="360" w:lineRule="auto"/>
        <w:ind w:leftChars="400" w:left="840"/>
        <w:rPr>
          <w:rFonts w:ascii="Times New Roman" w:eastAsia="宋体" w:hAnsi="Times New Roman" w:cs="Times New Roman"/>
          <w:sz w:val="24"/>
          <w:szCs w:val="24"/>
        </w:rPr>
      </w:pPr>
    </w:p>
    <w:p w:rsidR="00A736C4" w:rsidRDefault="00A736C4" w:rsidP="00F04B7D">
      <w:pPr>
        <w:spacing w:line="360" w:lineRule="auto"/>
        <w:ind w:leftChars="400" w:left="840"/>
        <w:rPr>
          <w:rFonts w:ascii="Times New Roman" w:eastAsia="宋体" w:hAnsi="Times New Roman" w:cs="Times New Roman"/>
          <w:sz w:val="24"/>
          <w:szCs w:val="24"/>
        </w:rPr>
      </w:pPr>
    </w:p>
    <w:p w:rsidR="00A736C4" w:rsidRDefault="00A736C4" w:rsidP="00F04B7D">
      <w:pPr>
        <w:spacing w:line="360" w:lineRule="auto"/>
        <w:ind w:leftChars="400" w:left="840"/>
        <w:rPr>
          <w:rFonts w:ascii="Times New Roman" w:eastAsia="宋体" w:hAnsi="Times New Roman" w:cs="Times New Roman"/>
          <w:sz w:val="24"/>
          <w:szCs w:val="24"/>
        </w:rPr>
      </w:pPr>
    </w:p>
    <w:p w:rsidR="00A736C4" w:rsidRDefault="00A736C4" w:rsidP="00F04B7D">
      <w:pPr>
        <w:spacing w:line="360" w:lineRule="auto"/>
        <w:ind w:leftChars="400" w:left="840"/>
        <w:rPr>
          <w:rFonts w:ascii="Times New Roman" w:eastAsia="宋体" w:hAnsi="Times New Roman" w:cs="Times New Roman"/>
          <w:sz w:val="24"/>
          <w:szCs w:val="24"/>
        </w:rPr>
      </w:pPr>
    </w:p>
    <w:p w:rsidR="00A736C4" w:rsidRPr="00BD6DBF" w:rsidRDefault="00A736C4" w:rsidP="00F04B7D">
      <w:pPr>
        <w:spacing w:line="360" w:lineRule="auto"/>
        <w:ind w:leftChars="400" w:left="840"/>
        <w:rPr>
          <w:rFonts w:ascii="Times New Roman" w:eastAsia="宋体" w:hAnsi="Times New Roman" w:cs="Times New Roman" w:hint="eastAsia"/>
          <w:sz w:val="24"/>
          <w:szCs w:val="24"/>
        </w:rPr>
      </w:pPr>
      <w:bookmarkStart w:id="0" w:name="_GoBack"/>
      <w:bookmarkEnd w:id="0"/>
    </w:p>
    <w:p w:rsidR="00F04B7D" w:rsidRPr="00BD6DBF" w:rsidRDefault="00F04B7D" w:rsidP="00F04B7D">
      <w:pPr>
        <w:spacing w:line="360" w:lineRule="auto"/>
        <w:ind w:leftChars="400" w:left="840"/>
        <w:rPr>
          <w:rFonts w:ascii="Times New Roman" w:eastAsia="宋体" w:hAnsi="Times New Roman" w:cs="Times New Roman"/>
          <w:sz w:val="24"/>
          <w:szCs w:val="24"/>
        </w:rPr>
      </w:pPr>
    </w:p>
    <w:p w:rsidR="00F04B7D" w:rsidRPr="00BD6DBF" w:rsidRDefault="00F04B7D" w:rsidP="00F04B7D">
      <w:pPr>
        <w:spacing w:line="360" w:lineRule="auto"/>
        <w:jc w:val="right"/>
        <w:rPr>
          <w:rFonts w:ascii="Times New Roman" w:hAnsi="Times New Roman" w:cs="Times New Roman"/>
          <w:sz w:val="24"/>
          <w:szCs w:val="24"/>
        </w:rPr>
      </w:pPr>
      <w:r w:rsidRPr="00BD6DBF">
        <w:rPr>
          <w:rFonts w:ascii="Times New Roman" w:hAnsi="Times New Roman" w:cs="Times New Roman" w:hint="eastAsia"/>
          <w:sz w:val="24"/>
          <w:szCs w:val="24"/>
        </w:rPr>
        <w:t>管理学院</w:t>
      </w:r>
    </w:p>
    <w:p w:rsidR="0064535E" w:rsidRDefault="00F04B7D" w:rsidP="00F04B7D">
      <w:pPr>
        <w:jc w:val="right"/>
      </w:pPr>
      <w:r w:rsidRPr="00BD6DBF">
        <w:rPr>
          <w:rFonts w:ascii="Times New Roman" w:hAnsi="Times New Roman" w:cs="Times New Roman" w:hint="eastAsia"/>
          <w:sz w:val="24"/>
          <w:szCs w:val="24"/>
        </w:rPr>
        <w:t>2017</w:t>
      </w:r>
      <w:r w:rsidRPr="00BD6DBF">
        <w:rPr>
          <w:rFonts w:ascii="Times New Roman" w:hAnsi="Times New Roman" w:cs="Times New Roman" w:hint="eastAsia"/>
          <w:sz w:val="24"/>
          <w:szCs w:val="24"/>
        </w:rPr>
        <w:t>年</w:t>
      </w:r>
      <w:r w:rsidRPr="00BD6DBF">
        <w:rPr>
          <w:rFonts w:ascii="Times New Roman" w:hAnsi="Times New Roman" w:cs="Times New Roman" w:hint="eastAsia"/>
          <w:sz w:val="24"/>
          <w:szCs w:val="24"/>
        </w:rPr>
        <w:t>12</w:t>
      </w:r>
      <w:r w:rsidRPr="00BD6DBF">
        <w:rPr>
          <w:rFonts w:ascii="Times New Roman" w:hAnsi="Times New Roman" w:cs="Times New Roman" w:hint="eastAsia"/>
          <w:sz w:val="24"/>
          <w:szCs w:val="24"/>
        </w:rPr>
        <w:t>月修订</w:t>
      </w:r>
    </w:p>
    <w:p w:rsidR="00F04B7D" w:rsidRDefault="00F04B7D" w:rsidP="00F04B7D">
      <w:pPr>
        <w:jc w:val="right"/>
      </w:pPr>
    </w:p>
    <w:p w:rsidR="00F04B7D" w:rsidRPr="00F04B7D" w:rsidRDefault="00F04B7D" w:rsidP="00F04B7D">
      <w:pPr>
        <w:jc w:val="right"/>
        <w:rPr>
          <w:rFonts w:hint="eastAsia"/>
        </w:rPr>
      </w:pPr>
    </w:p>
    <w:p w:rsidR="00EA393D" w:rsidRPr="003F0E82" w:rsidRDefault="007B1ABE" w:rsidP="00F97A62">
      <w:pPr>
        <w:spacing w:line="360" w:lineRule="auto"/>
        <w:ind w:firstLineChars="100" w:firstLine="210"/>
        <w:rPr>
          <w:rFonts w:ascii="仿宋_GB2312" w:eastAsia="仿宋_GB2312"/>
          <w:sz w:val="28"/>
          <w:szCs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55879</wp:posOffset>
                </wp:positionV>
                <wp:extent cx="5292090" cy="0"/>
                <wp:effectExtent l="0" t="0" r="2286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798C" id="直接连接符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363219</wp:posOffset>
                </wp:positionV>
                <wp:extent cx="529209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AB67B" id="直接连接符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003F0E82">
        <w:rPr>
          <w:rFonts w:ascii="仿宋_GB2312" w:eastAsia="仿宋_GB2312" w:hint="eastAsia"/>
          <w:sz w:val="28"/>
          <w:szCs w:val="28"/>
        </w:rPr>
        <w:t>学院办公室</w:t>
      </w:r>
      <w:bookmarkStart w:id="1" w:name="发文日期"/>
      <w:r w:rsidR="003F0E82">
        <w:rPr>
          <w:rFonts w:ascii="仿宋_GB2312" w:eastAsia="仿宋_GB2312" w:hint="eastAsia"/>
          <w:sz w:val="28"/>
          <w:szCs w:val="28"/>
        </w:rPr>
        <w:tab/>
      </w:r>
      <w:r w:rsidR="003F0E82">
        <w:rPr>
          <w:rFonts w:ascii="仿宋_GB2312" w:eastAsia="仿宋_GB2312" w:hint="eastAsia"/>
          <w:sz w:val="28"/>
          <w:szCs w:val="28"/>
        </w:rPr>
        <w:tab/>
      </w:r>
      <w:r w:rsidR="003F0E82">
        <w:rPr>
          <w:rFonts w:ascii="仿宋_GB2312" w:eastAsia="仿宋_GB2312" w:hint="eastAsia"/>
          <w:sz w:val="28"/>
          <w:szCs w:val="28"/>
        </w:rPr>
        <w:tab/>
      </w:r>
      <w:r w:rsidR="003F0E82">
        <w:rPr>
          <w:rFonts w:ascii="仿宋_GB2312" w:eastAsia="仿宋_GB2312" w:hint="eastAsia"/>
          <w:sz w:val="28"/>
          <w:szCs w:val="28"/>
        </w:rPr>
        <w:tab/>
      </w:r>
      <w:r w:rsidR="003F0E82">
        <w:rPr>
          <w:rFonts w:ascii="仿宋_GB2312" w:eastAsia="仿宋_GB2312" w:hint="eastAsia"/>
          <w:sz w:val="28"/>
          <w:szCs w:val="28"/>
        </w:rPr>
        <w:tab/>
      </w:r>
      <w:r w:rsidR="003F0E82">
        <w:rPr>
          <w:rFonts w:ascii="仿宋_GB2312" w:eastAsia="仿宋_GB2312" w:hint="eastAsia"/>
          <w:sz w:val="28"/>
          <w:szCs w:val="28"/>
        </w:rPr>
        <w:tab/>
      </w:r>
      <w:r w:rsidR="003F0E82">
        <w:rPr>
          <w:rFonts w:ascii="仿宋_GB2312" w:eastAsia="仿宋_GB2312" w:hint="eastAsia"/>
          <w:sz w:val="28"/>
          <w:szCs w:val="28"/>
        </w:rPr>
        <w:tab/>
      </w:r>
      <w:r w:rsidR="003F0E82">
        <w:rPr>
          <w:rFonts w:ascii="仿宋_GB2312" w:eastAsia="仿宋_GB2312" w:hint="eastAsia"/>
          <w:sz w:val="28"/>
          <w:szCs w:val="28"/>
        </w:rPr>
        <w:tab/>
      </w:r>
      <w:r w:rsidR="003F0E82">
        <w:rPr>
          <w:rFonts w:ascii="仿宋_GB2312" w:eastAsia="仿宋_GB2312" w:hint="eastAsia"/>
          <w:sz w:val="28"/>
          <w:szCs w:val="28"/>
        </w:rPr>
        <w:tab/>
      </w:r>
      <w:r w:rsidR="003F0E82">
        <w:rPr>
          <w:rFonts w:ascii="仿宋_GB2312" w:eastAsia="仿宋_GB2312" w:hint="eastAsia"/>
          <w:sz w:val="28"/>
          <w:szCs w:val="28"/>
        </w:rPr>
        <w:tab/>
      </w:r>
      <w:r w:rsidR="003F0E82">
        <w:rPr>
          <w:rFonts w:eastAsia="仿宋_GB2312"/>
          <w:sz w:val="28"/>
          <w:szCs w:val="28"/>
        </w:rPr>
        <w:t>201</w:t>
      </w:r>
      <w:r w:rsidR="002E197C">
        <w:rPr>
          <w:rFonts w:eastAsia="仿宋_GB2312" w:hint="eastAsia"/>
          <w:sz w:val="28"/>
          <w:szCs w:val="28"/>
        </w:rPr>
        <w:t>8</w:t>
      </w:r>
      <w:r w:rsidR="003F0E82">
        <w:rPr>
          <w:rFonts w:eastAsia="仿宋_GB2312" w:hint="eastAsia"/>
          <w:sz w:val="28"/>
          <w:szCs w:val="28"/>
        </w:rPr>
        <w:t>年</w:t>
      </w:r>
      <w:r w:rsidR="002E197C">
        <w:rPr>
          <w:rFonts w:eastAsia="仿宋_GB2312" w:hint="eastAsia"/>
          <w:sz w:val="28"/>
          <w:szCs w:val="28"/>
        </w:rPr>
        <w:t>1</w:t>
      </w:r>
      <w:r w:rsidR="003F0E82">
        <w:rPr>
          <w:rFonts w:eastAsia="仿宋_GB2312" w:hint="eastAsia"/>
          <w:sz w:val="28"/>
          <w:szCs w:val="28"/>
        </w:rPr>
        <w:t>月</w:t>
      </w:r>
      <w:r w:rsidR="00A736C4">
        <w:rPr>
          <w:rFonts w:eastAsia="仿宋_GB2312" w:hint="eastAsia"/>
          <w:sz w:val="28"/>
          <w:szCs w:val="28"/>
        </w:rPr>
        <w:t>1</w:t>
      </w:r>
      <w:r w:rsidR="002E197C">
        <w:rPr>
          <w:rFonts w:eastAsia="仿宋_GB2312" w:hint="eastAsia"/>
          <w:sz w:val="28"/>
          <w:szCs w:val="28"/>
        </w:rPr>
        <w:t>9</w:t>
      </w:r>
      <w:r w:rsidR="003F0E82">
        <w:rPr>
          <w:rFonts w:eastAsia="仿宋_GB2312" w:hint="eastAsia"/>
          <w:sz w:val="28"/>
          <w:szCs w:val="28"/>
        </w:rPr>
        <w:t>日</w:t>
      </w:r>
      <w:bookmarkEnd w:id="1"/>
      <w:r w:rsidR="003F0E82">
        <w:rPr>
          <w:rFonts w:ascii="仿宋_GB2312" w:eastAsia="仿宋_GB2312" w:hint="eastAsia"/>
          <w:sz w:val="28"/>
          <w:szCs w:val="28"/>
        </w:rPr>
        <w:t>印发</w:t>
      </w:r>
    </w:p>
    <w:sectPr w:rsidR="00EA393D" w:rsidRPr="003F0E82" w:rsidSect="00680B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DF" w:rsidRDefault="006743DF" w:rsidP="00523A47">
      <w:r>
        <w:separator/>
      </w:r>
    </w:p>
  </w:endnote>
  <w:endnote w:type="continuationSeparator" w:id="0">
    <w:p w:rsidR="006743DF" w:rsidRDefault="006743DF" w:rsidP="0052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DF" w:rsidRDefault="006743DF" w:rsidP="00523A47">
      <w:r>
        <w:separator/>
      </w:r>
    </w:p>
  </w:footnote>
  <w:footnote w:type="continuationSeparator" w:id="0">
    <w:p w:rsidR="006743DF" w:rsidRDefault="006743DF" w:rsidP="0052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DD2"/>
    <w:multiLevelType w:val="multilevel"/>
    <w:tmpl w:val="A4885F36"/>
    <w:lvl w:ilvl="0">
      <w:start w:val="1"/>
      <w:numFmt w:val="decimal"/>
      <w:suff w:val="nothing"/>
      <w:lvlText w:val="%1、"/>
      <w:lvlJc w:val="left"/>
      <w:pPr>
        <w:ind w:left="1365" w:hanging="885"/>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10BF2138"/>
    <w:multiLevelType w:val="multilevel"/>
    <w:tmpl w:val="164A5EC4"/>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20243CE7"/>
    <w:multiLevelType w:val="multilevel"/>
    <w:tmpl w:val="9DC2AA66"/>
    <w:lvl w:ilvl="0">
      <w:start w:val="1"/>
      <w:numFmt w:val="chineseCountingThousand"/>
      <w:suff w:val="space"/>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15:restartNumberingAfterBreak="0">
    <w:nsid w:val="3A02109E"/>
    <w:multiLevelType w:val="multilevel"/>
    <w:tmpl w:val="3A02109E"/>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900"/>
        </w:tabs>
        <w:ind w:left="900" w:hanging="480"/>
      </w:pPr>
      <w:rPr>
        <w:rFonts w:hAnsi="宋体" w:hint="default"/>
        <w:lang w:val="en-US"/>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5"/>
      <w:numFmt w:val="bullet"/>
      <w:lvlText w:val=""/>
      <w:lvlJc w:val="left"/>
      <w:pPr>
        <w:tabs>
          <w:tab w:val="left" w:pos="2040"/>
        </w:tabs>
        <w:ind w:left="2040" w:hanging="360"/>
      </w:pPr>
      <w:rPr>
        <w:rFonts w:ascii="Wingdings" w:eastAsia="宋体" w:hAnsi="Wingdings" w:cs="Times New Roman"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1940D9B"/>
    <w:multiLevelType w:val="multilevel"/>
    <w:tmpl w:val="9DC2AA66"/>
    <w:lvl w:ilvl="0">
      <w:start w:val="1"/>
      <w:numFmt w:val="chineseCountingThousand"/>
      <w:suff w:val="space"/>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564C7BB9"/>
    <w:multiLevelType w:val="hybridMultilevel"/>
    <w:tmpl w:val="7C38CF04"/>
    <w:lvl w:ilvl="0" w:tplc="0862DB38">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7E608D"/>
    <w:multiLevelType w:val="multilevel"/>
    <w:tmpl w:val="567E608D"/>
    <w:lvl w:ilvl="0">
      <w:start w:val="2"/>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6EA8014F"/>
    <w:multiLevelType w:val="multilevel"/>
    <w:tmpl w:val="07DE3732"/>
    <w:lvl w:ilvl="0">
      <w:start w:val="1"/>
      <w:numFmt w:val="chineseCountingThousand"/>
      <w:suff w:val="space"/>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15:restartNumberingAfterBreak="0">
    <w:nsid w:val="72B42190"/>
    <w:multiLevelType w:val="multilevel"/>
    <w:tmpl w:val="CD609596"/>
    <w:lvl w:ilvl="0">
      <w:start w:val="1"/>
      <w:numFmt w:val="decimal"/>
      <w:suff w:val="nothing"/>
      <w:lvlText w:val="%1、"/>
      <w:lvlJc w:val="left"/>
      <w:pPr>
        <w:ind w:left="1440" w:hanging="96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 w15:restartNumberingAfterBreak="0">
    <w:nsid w:val="7F2B61CA"/>
    <w:multiLevelType w:val="hybridMultilevel"/>
    <w:tmpl w:val="60BA35E8"/>
    <w:lvl w:ilvl="0" w:tplc="DEB0C8C2">
      <w:start w:val="1"/>
      <w:numFmt w:val="decimal"/>
      <w:lvlText w:val="%1、"/>
      <w:lvlJc w:val="left"/>
      <w:pPr>
        <w:ind w:left="1275" w:hanging="7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11"/>
  </w:num>
  <w:num w:numId="4">
    <w:abstractNumId w:val="6"/>
  </w:num>
  <w:num w:numId="5">
    <w:abstractNumId w:val="8"/>
  </w:num>
  <w:num w:numId="6">
    <w:abstractNumId w:val="5"/>
  </w:num>
  <w:num w:numId="7">
    <w:abstractNumId w:val="3"/>
  </w:num>
  <w:num w:numId="8">
    <w:abstractNumId w:val="9"/>
  </w:num>
  <w:num w:numId="9">
    <w:abstractNumId w:val="7"/>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E3"/>
    <w:rsid w:val="000036F2"/>
    <w:rsid w:val="0001712E"/>
    <w:rsid w:val="00026923"/>
    <w:rsid w:val="00036073"/>
    <w:rsid w:val="00037C2A"/>
    <w:rsid w:val="00044F33"/>
    <w:rsid w:val="000B16EE"/>
    <w:rsid w:val="000D237C"/>
    <w:rsid w:val="000D6464"/>
    <w:rsid w:val="000E1561"/>
    <w:rsid w:val="000F18D2"/>
    <w:rsid w:val="0010372D"/>
    <w:rsid w:val="00111EB5"/>
    <w:rsid w:val="001348A4"/>
    <w:rsid w:val="0014454D"/>
    <w:rsid w:val="00154645"/>
    <w:rsid w:val="001727E9"/>
    <w:rsid w:val="00174E12"/>
    <w:rsid w:val="00181481"/>
    <w:rsid w:val="001D2438"/>
    <w:rsid w:val="001E1DDE"/>
    <w:rsid w:val="001E2C48"/>
    <w:rsid w:val="001E74A8"/>
    <w:rsid w:val="001F5090"/>
    <w:rsid w:val="002231F6"/>
    <w:rsid w:val="002604FD"/>
    <w:rsid w:val="00271072"/>
    <w:rsid w:val="00294812"/>
    <w:rsid w:val="002C724E"/>
    <w:rsid w:val="002C77A7"/>
    <w:rsid w:val="002D03F7"/>
    <w:rsid w:val="002E197C"/>
    <w:rsid w:val="0030460E"/>
    <w:rsid w:val="003658A2"/>
    <w:rsid w:val="003F0E82"/>
    <w:rsid w:val="003F2368"/>
    <w:rsid w:val="00401E5E"/>
    <w:rsid w:val="00425895"/>
    <w:rsid w:val="00467904"/>
    <w:rsid w:val="00475486"/>
    <w:rsid w:val="00496778"/>
    <w:rsid w:val="00497300"/>
    <w:rsid w:val="00497593"/>
    <w:rsid w:val="004D490E"/>
    <w:rsid w:val="004E2CB2"/>
    <w:rsid w:val="004F50ED"/>
    <w:rsid w:val="00500BFD"/>
    <w:rsid w:val="00512378"/>
    <w:rsid w:val="005127E5"/>
    <w:rsid w:val="00523A47"/>
    <w:rsid w:val="005415A7"/>
    <w:rsid w:val="00573246"/>
    <w:rsid w:val="005A2791"/>
    <w:rsid w:val="005C5D3B"/>
    <w:rsid w:val="005F2287"/>
    <w:rsid w:val="005F31A2"/>
    <w:rsid w:val="00601C48"/>
    <w:rsid w:val="00602F7B"/>
    <w:rsid w:val="00636FD8"/>
    <w:rsid w:val="0064535E"/>
    <w:rsid w:val="00660FB2"/>
    <w:rsid w:val="006743DF"/>
    <w:rsid w:val="00680B11"/>
    <w:rsid w:val="00680B1E"/>
    <w:rsid w:val="00680F71"/>
    <w:rsid w:val="007005AB"/>
    <w:rsid w:val="00720555"/>
    <w:rsid w:val="007264E3"/>
    <w:rsid w:val="0073016A"/>
    <w:rsid w:val="00745D76"/>
    <w:rsid w:val="007564FA"/>
    <w:rsid w:val="0079081B"/>
    <w:rsid w:val="00795D2B"/>
    <w:rsid w:val="007B1ABE"/>
    <w:rsid w:val="007E04FD"/>
    <w:rsid w:val="00803633"/>
    <w:rsid w:val="008060DE"/>
    <w:rsid w:val="008364D5"/>
    <w:rsid w:val="0084122B"/>
    <w:rsid w:val="00883EE0"/>
    <w:rsid w:val="008871A4"/>
    <w:rsid w:val="008901E9"/>
    <w:rsid w:val="008974FE"/>
    <w:rsid w:val="008A143D"/>
    <w:rsid w:val="008B05D0"/>
    <w:rsid w:val="008C70AF"/>
    <w:rsid w:val="008D0C0E"/>
    <w:rsid w:val="008E77D3"/>
    <w:rsid w:val="009119C2"/>
    <w:rsid w:val="0091762E"/>
    <w:rsid w:val="009318AC"/>
    <w:rsid w:val="0093510C"/>
    <w:rsid w:val="00935EED"/>
    <w:rsid w:val="00951008"/>
    <w:rsid w:val="00963C09"/>
    <w:rsid w:val="00982C3D"/>
    <w:rsid w:val="0099746A"/>
    <w:rsid w:val="009E7934"/>
    <w:rsid w:val="00A00338"/>
    <w:rsid w:val="00A250A9"/>
    <w:rsid w:val="00A30470"/>
    <w:rsid w:val="00A40193"/>
    <w:rsid w:val="00A56AAC"/>
    <w:rsid w:val="00A6440C"/>
    <w:rsid w:val="00A736C4"/>
    <w:rsid w:val="00A7441C"/>
    <w:rsid w:val="00A87650"/>
    <w:rsid w:val="00AB29C3"/>
    <w:rsid w:val="00AB3F4A"/>
    <w:rsid w:val="00AB414E"/>
    <w:rsid w:val="00AB6ADD"/>
    <w:rsid w:val="00AD23DA"/>
    <w:rsid w:val="00AE34A7"/>
    <w:rsid w:val="00B20629"/>
    <w:rsid w:val="00B473DC"/>
    <w:rsid w:val="00B527D6"/>
    <w:rsid w:val="00B53BD3"/>
    <w:rsid w:val="00B62E8E"/>
    <w:rsid w:val="00B744DE"/>
    <w:rsid w:val="00B85023"/>
    <w:rsid w:val="00BB684D"/>
    <w:rsid w:val="00BE7776"/>
    <w:rsid w:val="00C128D2"/>
    <w:rsid w:val="00C17D9D"/>
    <w:rsid w:val="00C2387D"/>
    <w:rsid w:val="00C30724"/>
    <w:rsid w:val="00C4256D"/>
    <w:rsid w:val="00C60797"/>
    <w:rsid w:val="00C63D62"/>
    <w:rsid w:val="00C66086"/>
    <w:rsid w:val="00C75CA5"/>
    <w:rsid w:val="00C86BF4"/>
    <w:rsid w:val="00C956B1"/>
    <w:rsid w:val="00CA6FA0"/>
    <w:rsid w:val="00CE569A"/>
    <w:rsid w:val="00CF25D1"/>
    <w:rsid w:val="00D02103"/>
    <w:rsid w:val="00D42F00"/>
    <w:rsid w:val="00D518DF"/>
    <w:rsid w:val="00D663D0"/>
    <w:rsid w:val="00D67118"/>
    <w:rsid w:val="00D9576D"/>
    <w:rsid w:val="00DB428D"/>
    <w:rsid w:val="00DC0357"/>
    <w:rsid w:val="00DD6D69"/>
    <w:rsid w:val="00DD7F57"/>
    <w:rsid w:val="00DF0C06"/>
    <w:rsid w:val="00DF1B06"/>
    <w:rsid w:val="00DF5826"/>
    <w:rsid w:val="00E2028D"/>
    <w:rsid w:val="00E754D9"/>
    <w:rsid w:val="00E8496A"/>
    <w:rsid w:val="00EA393D"/>
    <w:rsid w:val="00EC0FA7"/>
    <w:rsid w:val="00EC27FF"/>
    <w:rsid w:val="00EC3ED2"/>
    <w:rsid w:val="00ED5003"/>
    <w:rsid w:val="00ED59F0"/>
    <w:rsid w:val="00EE4381"/>
    <w:rsid w:val="00EF40BF"/>
    <w:rsid w:val="00F04B7D"/>
    <w:rsid w:val="00F12333"/>
    <w:rsid w:val="00F12398"/>
    <w:rsid w:val="00F34F96"/>
    <w:rsid w:val="00F41AE4"/>
    <w:rsid w:val="00F434AD"/>
    <w:rsid w:val="00F97A62"/>
    <w:rsid w:val="00FA6832"/>
    <w:rsid w:val="00FB003E"/>
    <w:rsid w:val="00FB1E3A"/>
    <w:rsid w:val="00FC7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153A"/>
  <w15:docId w15:val="{EA3ECAFA-DCD3-460D-AA46-AE1800FB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A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3A47"/>
    <w:rPr>
      <w:sz w:val="18"/>
      <w:szCs w:val="18"/>
    </w:rPr>
  </w:style>
  <w:style w:type="paragraph" w:styleId="a5">
    <w:name w:val="footer"/>
    <w:basedOn w:val="a"/>
    <w:link w:val="a6"/>
    <w:uiPriority w:val="99"/>
    <w:unhideWhenUsed/>
    <w:rsid w:val="00523A47"/>
    <w:pPr>
      <w:tabs>
        <w:tab w:val="center" w:pos="4153"/>
        <w:tab w:val="right" w:pos="8306"/>
      </w:tabs>
      <w:snapToGrid w:val="0"/>
      <w:jc w:val="left"/>
    </w:pPr>
    <w:rPr>
      <w:sz w:val="18"/>
      <w:szCs w:val="18"/>
    </w:rPr>
  </w:style>
  <w:style w:type="character" w:customStyle="1" w:styleId="a6">
    <w:name w:val="页脚 字符"/>
    <w:basedOn w:val="a0"/>
    <w:link w:val="a5"/>
    <w:uiPriority w:val="99"/>
    <w:rsid w:val="00523A47"/>
    <w:rPr>
      <w:sz w:val="18"/>
      <w:szCs w:val="18"/>
    </w:rPr>
  </w:style>
  <w:style w:type="paragraph" w:styleId="a7">
    <w:name w:val="List Paragraph"/>
    <w:basedOn w:val="a"/>
    <w:uiPriority w:val="34"/>
    <w:qFormat/>
    <w:rsid w:val="00181481"/>
    <w:pPr>
      <w:ind w:firstLineChars="200" w:firstLine="420"/>
    </w:pPr>
  </w:style>
  <w:style w:type="paragraph" w:customStyle="1" w:styleId="Default">
    <w:name w:val="Default"/>
    <w:rsid w:val="003F0E82"/>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8">
    <w:name w:val="Date"/>
    <w:basedOn w:val="a"/>
    <w:next w:val="a"/>
    <w:link w:val="a9"/>
    <w:uiPriority w:val="99"/>
    <w:semiHidden/>
    <w:unhideWhenUsed/>
    <w:rsid w:val="003F0E82"/>
    <w:pPr>
      <w:ind w:leftChars="2500" w:left="100"/>
    </w:pPr>
  </w:style>
  <w:style w:type="character" w:customStyle="1" w:styleId="a9">
    <w:name w:val="日期 字符"/>
    <w:basedOn w:val="a0"/>
    <w:link w:val="a8"/>
    <w:uiPriority w:val="99"/>
    <w:semiHidden/>
    <w:rsid w:val="003F0E82"/>
  </w:style>
  <w:style w:type="paragraph" w:styleId="aa">
    <w:name w:val="Normal (Web)"/>
    <w:basedOn w:val="a"/>
    <w:uiPriority w:val="99"/>
    <w:semiHidden/>
    <w:unhideWhenUsed/>
    <w:rsid w:val="00660FB2"/>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7005AB"/>
    <w:rPr>
      <w:sz w:val="18"/>
      <w:szCs w:val="18"/>
    </w:rPr>
  </w:style>
  <w:style w:type="character" w:customStyle="1" w:styleId="ac">
    <w:name w:val="批注框文本 字符"/>
    <w:basedOn w:val="a0"/>
    <w:link w:val="ab"/>
    <w:uiPriority w:val="99"/>
    <w:semiHidden/>
    <w:rsid w:val="007005AB"/>
    <w:rPr>
      <w:sz w:val="18"/>
      <w:szCs w:val="18"/>
    </w:rPr>
  </w:style>
  <w:style w:type="table" w:styleId="ad">
    <w:name w:val="Table Grid"/>
    <w:basedOn w:val="a1"/>
    <w:uiPriority w:val="59"/>
    <w:qFormat/>
    <w:rsid w:val="00F04B7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88598">
      <w:bodyDiv w:val="1"/>
      <w:marLeft w:val="0"/>
      <w:marRight w:val="0"/>
      <w:marTop w:val="0"/>
      <w:marBottom w:val="0"/>
      <w:divBdr>
        <w:top w:val="none" w:sz="0" w:space="0" w:color="auto"/>
        <w:left w:val="none" w:sz="0" w:space="0" w:color="auto"/>
        <w:bottom w:val="none" w:sz="0" w:space="0" w:color="auto"/>
        <w:right w:val="none" w:sz="0" w:space="0" w:color="auto"/>
      </w:divBdr>
      <w:divsChild>
        <w:div w:id="1060791035">
          <w:marLeft w:val="0"/>
          <w:marRight w:val="0"/>
          <w:marTop w:val="0"/>
          <w:marBottom w:val="0"/>
          <w:divBdr>
            <w:top w:val="none" w:sz="0" w:space="0" w:color="auto"/>
            <w:left w:val="none" w:sz="0" w:space="0" w:color="auto"/>
            <w:bottom w:val="none" w:sz="0" w:space="0" w:color="auto"/>
            <w:right w:val="none" w:sz="0" w:space="0" w:color="auto"/>
          </w:divBdr>
          <w:divsChild>
            <w:div w:id="1148933788">
              <w:marLeft w:val="0"/>
              <w:marRight w:val="0"/>
              <w:marTop w:val="0"/>
              <w:marBottom w:val="0"/>
              <w:divBdr>
                <w:top w:val="single" w:sz="6" w:space="0" w:color="CCCCCC"/>
                <w:left w:val="single" w:sz="6" w:space="0" w:color="CCCCCC"/>
                <w:bottom w:val="single" w:sz="6" w:space="0" w:color="CCCCCC"/>
                <w:right w:val="single" w:sz="6" w:space="0" w:color="CCCCCC"/>
              </w:divBdr>
              <w:divsChild>
                <w:div w:id="21232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1313</Words>
  <Characters>7489</Characters>
  <Application>Microsoft Office Word</Application>
  <DocSecurity>0</DocSecurity>
  <Lines>62</Lines>
  <Paragraphs>17</Paragraphs>
  <ScaleCrop>false</ScaleCrop>
  <Company>Microsoft</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冯晨</cp:lastModifiedBy>
  <cp:revision>12</cp:revision>
  <cp:lastPrinted>2017-11-13T05:37:00Z</cp:lastPrinted>
  <dcterms:created xsi:type="dcterms:W3CDTF">2017-11-13T06:14:00Z</dcterms:created>
  <dcterms:modified xsi:type="dcterms:W3CDTF">2018-01-19T05:46:00Z</dcterms:modified>
</cp:coreProperties>
</file>